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F5A" w:rsidRPr="00505CC5" w:rsidRDefault="00037F5A" w:rsidP="00037F5A">
      <w:pPr>
        <w:pStyle w:val="a3"/>
        <w:jc w:val="center"/>
        <w:rPr>
          <w:rFonts w:ascii="Times New Roman" w:hAnsi="Times New Roman"/>
          <w:b/>
          <w:color w:val="1D1B11" w:themeColor="background2" w:themeShade="1A"/>
          <w:sz w:val="24"/>
          <w:szCs w:val="24"/>
        </w:rPr>
      </w:pPr>
      <w:r w:rsidRPr="00505CC5">
        <w:rPr>
          <w:rFonts w:ascii="Times New Roman" w:hAnsi="Times New Roman"/>
          <w:b/>
          <w:color w:val="1D1B11" w:themeColor="background2" w:themeShade="1A"/>
          <w:sz w:val="24"/>
          <w:szCs w:val="24"/>
        </w:rPr>
        <w:t>Правила и порядок оказания первой помощи себе и пострадавшим при несчастных случаях, травмах, отравлениях и чрезвычайных ситуациях. Основы ухода за больными.</w:t>
      </w:r>
    </w:p>
    <w:p w:rsidR="00037F5A" w:rsidRPr="00505CC5" w:rsidRDefault="00750098" w:rsidP="00037F5A">
      <w:pPr>
        <w:pStyle w:val="a3"/>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5,6,7,8,1,2,3,4</w:t>
      </w:r>
      <w:r w:rsidR="00E52F75" w:rsidRPr="00505CC5">
        <w:rPr>
          <w:rFonts w:ascii="Times New Roman" w:hAnsi="Times New Roman"/>
          <w:color w:val="1D1B11" w:themeColor="background2" w:themeShade="1A"/>
          <w:sz w:val="24"/>
          <w:szCs w:val="24"/>
        </w:rPr>
        <w:t xml:space="preserve">  7,8,5,6,3,4,1,2</w:t>
      </w:r>
      <w:r w:rsidR="00FD4144">
        <w:rPr>
          <w:rFonts w:ascii="Times New Roman" w:hAnsi="Times New Roman"/>
          <w:color w:val="1D1B11" w:themeColor="background2" w:themeShade="1A"/>
          <w:sz w:val="24"/>
          <w:szCs w:val="24"/>
        </w:rPr>
        <w:t xml:space="preserve">     </w:t>
      </w:r>
      <w:r w:rsidR="00FD4144" w:rsidRPr="00FD4144">
        <w:rPr>
          <w:rFonts w:ascii="Times New Roman" w:hAnsi="Times New Roman"/>
          <w:color w:val="1D1B11" w:themeColor="background2" w:themeShade="1A"/>
          <w:sz w:val="24"/>
          <w:szCs w:val="24"/>
        </w:rPr>
        <w:t>3,4,1,2,7,8,5,6</w:t>
      </w:r>
      <w:bookmarkStart w:id="0" w:name="_GoBack"/>
      <w:bookmarkEnd w:id="0"/>
    </w:p>
    <w:p w:rsidR="00037F5A" w:rsidRPr="00505CC5" w:rsidRDefault="00037F5A" w:rsidP="00037F5A">
      <w:pPr>
        <w:pStyle w:val="a3"/>
        <w:jc w:val="center"/>
        <w:rPr>
          <w:rFonts w:ascii="Times New Roman" w:hAnsi="Times New Roman"/>
          <w:color w:val="1D1B11" w:themeColor="background2" w:themeShade="1A"/>
          <w:sz w:val="24"/>
          <w:szCs w:val="24"/>
        </w:rPr>
      </w:pPr>
      <w:r w:rsidRPr="00505CC5">
        <w:rPr>
          <w:rFonts w:ascii="Times New Roman" w:hAnsi="Times New Roman"/>
          <w:b/>
          <w:bCs/>
          <w:color w:val="1D1B11" w:themeColor="background2" w:themeShade="1A"/>
          <w:sz w:val="24"/>
          <w:szCs w:val="24"/>
        </w:rPr>
        <w:t>Основное правило оказани</w:t>
      </w:r>
      <w:r w:rsidR="00B0085B" w:rsidRPr="00505CC5">
        <w:rPr>
          <w:rFonts w:ascii="Times New Roman" w:hAnsi="Times New Roman"/>
          <w:b/>
          <w:bCs/>
          <w:color w:val="1D1B11" w:themeColor="background2" w:themeShade="1A"/>
          <w:sz w:val="24"/>
          <w:szCs w:val="24"/>
        </w:rPr>
        <w:t>я</w:t>
      </w:r>
      <w:r w:rsidRPr="00505CC5">
        <w:rPr>
          <w:rFonts w:ascii="Times New Roman" w:hAnsi="Times New Roman"/>
          <w:b/>
          <w:bCs/>
          <w:color w:val="1D1B11" w:themeColor="background2" w:themeShade="1A"/>
          <w:sz w:val="24"/>
          <w:szCs w:val="24"/>
        </w:rPr>
        <w:t xml:space="preserve"> первой помощи — это не навредить своими действиями.</w:t>
      </w:r>
    </w:p>
    <w:p w:rsidR="00037F5A" w:rsidRPr="00505CC5" w:rsidRDefault="00037F5A" w:rsidP="00037F5A">
      <w:pPr>
        <w:pStyle w:val="a3"/>
        <w:ind w:firstLine="709"/>
        <w:jc w:val="both"/>
        <w:rPr>
          <w:rFonts w:ascii="Times New Roman" w:hAnsi="Times New Roman"/>
          <w:b/>
          <w:color w:val="1D1B11" w:themeColor="background2" w:themeShade="1A"/>
          <w:sz w:val="24"/>
          <w:szCs w:val="24"/>
          <w:u w:val="single"/>
        </w:rPr>
      </w:pPr>
    </w:p>
    <w:p w:rsidR="00037F5A" w:rsidRPr="00505CC5" w:rsidRDefault="00037F5A" w:rsidP="00037F5A">
      <w:pPr>
        <w:pStyle w:val="a3"/>
        <w:ind w:firstLine="709"/>
        <w:jc w:val="both"/>
        <w:rPr>
          <w:rFonts w:ascii="Times New Roman" w:hAnsi="Times New Roman"/>
          <w:b/>
          <w:color w:val="1D1B11" w:themeColor="background2" w:themeShade="1A"/>
          <w:sz w:val="24"/>
          <w:szCs w:val="24"/>
        </w:rPr>
      </w:pPr>
      <w:r w:rsidRPr="00505CC5">
        <w:rPr>
          <w:rFonts w:ascii="Times New Roman" w:hAnsi="Times New Roman"/>
          <w:b/>
          <w:color w:val="1D1B11" w:themeColor="background2" w:themeShade="1A"/>
          <w:sz w:val="24"/>
          <w:szCs w:val="24"/>
          <w:u w:val="single"/>
        </w:rPr>
        <w:t>Вопрос 1.</w:t>
      </w:r>
      <w:r w:rsidRPr="00505CC5">
        <w:rPr>
          <w:rFonts w:ascii="Times New Roman" w:hAnsi="Times New Roman"/>
          <w:b/>
          <w:color w:val="1D1B11" w:themeColor="background2" w:themeShade="1A"/>
          <w:sz w:val="24"/>
          <w:szCs w:val="24"/>
        </w:rPr>
        <w:t xml:space="preserve"> Основные правила оказания первой помощи в неотложных ситуациях.</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Первая помощь (ПМП) - комплекс простейших мероприятий, выполняемых непосредственно на месте поражения или вблизи него в порядке само - и взаимопомощи, а также участниками аварийно-спасательных работ (или медицинскими работниками) с использованием табельных и подручных средств. </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К первой помощи относится: временная остановка кровотечения; иммобилизация поврежденных конечностей; проведение искусственной вентиляции легких; непрямого массажа сердца; извлечение пострадавших из-под завалов, убежищ, укрытий, из воды; тушение горящей одежды и т. д.</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Существует четыре основных правила оказания первой медицинской помощи при не</w:t>
      </w:r>
      <w:r w:rsidRPr="00505CC5">
        <w:rPr>
          <w:rFonts w:ascii="Times New Roman" w:hAnsi="Times New Roman"/>
          <w:color w:val="1D1B11" w:themeColor="background2" w:themeShade="1A"/>
          <w:sz w:val="24"/>
          <w:szCs w:val="24"/>
        </w:rPr>
        <w:softHyphen/>
        <w:t xml:space="preserve">отложных ситуациях: </w:t>
      </w:r>
      <w:r w:rsidRPr="00505CC5">
        <w:rPr>
          <w:rFonts w:ascii="Times New Roman" w:hAnsi="Times New Roman"/>
          <w:b/>
          <w:color w:val="1D1B11" w:themeColor="background2" w:themeShade="1A"/>
          <w:sz w:val="24"/>
          <w:szCs w:val="24"/>
        </w:rPr>
        <w:t>осмотр места происшествия, первичный осмотр пострадавшего, вызов «скорой помощи», вторичный осмотр пострадавшего</w:t>
      </w:r>
      <w:r w:rsidRPr="00505CC5">
        <w:rPr>
          <w:rFonts w:ascii="Times New Roman" w:hAnsi="Times New Roman"/>
          <w:color w:val="1D1B11" w:themeColor="background2" w:themeShade="1A"/>
          <w:sz w:val="24"/>
          <w:szCs w:val="24"/>
        </w:rPr>
        <w:t>.</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Осмотр места происшествия. При осмотре места происшествия обратите внимание на то, что может угрожать жизни пострадавшего, вашей безопасности и безопасности окружающих: оголенные электрические провода, падение обломков, интенсивное дорожное движение, пожар, дым, вредные испарения, неблагоприятные погодные условия, глубина водоема или быстрое течение и многое другое. Если вам угрожает какая-либо опасность, не приближайтесь к пострадавшему. Немедленно вызовите «скорую помощь» или службу спасения. В ситуации повышенной опасности помощь должна оказываться профессиональными сотрудниками службы «скорой помощи», службы спасения, имеющими соответствующую подготовку и снаряжение.</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Постарайтесь определить характер происшествия. Обратите внимание на детали, которые могли бы вам подсказать вид полученных травм. Они особенно важны, если пострадавший находится без сознания. Посмотрите, нет ли на месте происшествия других пострадавших.</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Приблизившись к пострадавшему, постарайтесь успокоить его. Находитесь на уровне его глаз, говорите спокойно, спросите: «Кто Вы?», предложите помощь, проинформируйте о том, что собираетесь делать. Прежде чем приступать к оказанию первой помощи, по возможности получите на это разрешение пострадавшего.</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b/>
          <w:color w:val="1D1B11" w:themeColor="background2" w:themeShade="1A"/>
          <w:sz w:val="24"/>
          <w:szCs w:val="24"/>
        </w:rPr>
        <w:t xml:space="preserve">Первичный осмотр пострадавшего. </w:t>
      </w:r>
      <w:r w:rsidRPr="00505CC5">
        <w:rPr>
          <w:rFonts w:ascii="Times New Roman" w:hAnsi="Times New Roman"/>
          <w:color w:val="1D1B11" w:themeColor="background2" w:themeShade="1A"/>
          <w:sz w:val="24"/>
          <w:szCs w:val="24"/>
        </w:rPr>
        <w:t xml:space="preserve">В процессе первичного осмотра необходимо выяснить, в каком состоянии находится дыхательная и </w:t>
      </w:r>
      <w:proofErr w:type="gramStart"/>
      <w:r w:rsidRPr="00505CC5">
        <w:rPr>
          <w:rFonts w:ascii="Times New Roman" w:hAnsi="Times New Roman"/>
          <w:color w:val="1D1B11" w:themeColor="background2" w:themeShade="1A"/>
          <w:sz w:val="24"/>
          <w:szCs w:val="24"/>
        </w:rPr>
        <w:t>сердечно-сосудистая</w:t>
      </w:r>
      <w:proofErr w:type="gramEnd"/>
      <w:r w:rsidRPr="00505CC5">
        <w:rPr>
          <w:rFonts w:ascii="Times New Roman" w:hAnsi="Times New Roman"/>
          <w:color w:val="1D1B11" w:themeColor="background2" w:themeShade="1A"/>
          <w:sz w:val="24"/>
          <w:szCs w:val="24"/>
        </w:rPr>
        <w:t xml:space="preserve"> система.</w:t>
      </w:r>
    </w:p>
    <w:p w:rsidR="001B19C6"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Проверка дыхания. Если пострадавший в бессознательном состоянии, обратите внимание на наличие у него признаков дыхания. Грудь при дыхании должна подниматься и опускаться. Кроме того, необходимо почувствовать дыхание, чтобы убедиться, что человек действительно дышит. </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Обеспечение проходимости дыхательных путей. Если же пострадавший находится без сознания, необходимо убедиться в проходимости его дыхательных путей. Для этого запрокиньте его голову немного назад и приподнимите подбородок. При этом язык перестает закрывать заднюю часть горла, пропуская воздух в легкие. Если в дыхательные пути пострадавшего попало инородное тело, его следует удалить.</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Внимание! Прежде чем запрокинуть голову пострадавшего, необходимо обязательно проверить, нет ли у него повреждения шейного отдела позвоночника. Для этого очень осторожно пальцами прощупайте шейный отдел позвоночника.</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Проверка пульса. Она включает определение пульса, выявление сильного кровотечения и признаков шокового состояния. Если дыхание отсутствует, следует определить пульс пострадавшего. Для этого нащупайте сонную артерию на его шее со стороны, находящейся ближе к вам. Далее у пострадавшего выявляют наличие сильного кровотечения, которое должно быть остановлено как можно быстрее. Иногда у пострадавшего может возникнуть внутреннее кровотечение. Внешнее и внутреннее кровотечения опасны усилением шокового состояния пострадавшего. Шок возникает при большой травме и потере крови; кожа пострадавшего при этом бледная и прохладная при прикосновении.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lastRenderedPageBreak/>
        <w:t>Если ваши усилия увенчались успехом, и у пострадавшего, который находится без сознания, стали определяться дыхание и пульс, не оставляйте его лежать на спине, за исключением травмы шеи или спины. Переверните пострадавшего на бок, чтобы его дыхательные пути были открыты.</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В этом положении язык не закрывает дыхательные пути. Кроме того, в этой позе рвотные массы, выделения и кровь могут свободно выходить из ротовой полости, не вызывая закупорки дыхательных путей. </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b/>
          <w:color w:val="1D1B11" w:themeColor="background2" w:themeShade="1A"/>
          <w:sz w:val="24"/>
          <w:szCs w:val="24"/>
        </w:rPr>
        <w:t>Вызов «скорой помощи».</w:t>
      </w:r>
      <w:r w:rsidRPr="00505CC5">
        <w:rPr>
          <w:rFonts w:ascii="Times New Roman" w:hAnsi="Times New Roman"/>
          <w:color w:val="1D1B11" w:themeColor="background2" w:themeShade="1A"/>
          <w:sz w:val="24"/>
          <w:szCs w:val="24"/>
        </w:rPr>
        <w:t xml:space="preserve"> «Скорая помощь» должна вызываться в любой ситуации. </w:t>
      </w:r>
      <w:proofErr w:type="gramStart"/>
      <w:r w:rsidRPr="00505CC5">
        <w:rPr>
          <w:rFonts w:ascii="Times New Roman" w:hAnsi="Times New Roman"/>
          <w:color w:val="1D1B11" w:themeColor="background2" w:themeShade="1A"/>
          <w:sz w:val="24"/>
          <w:szCs w:val="24"/>
        </w:rPr>
        <w:t>Звонящий должен сообщить диспетчеру «Скорой помощи» следующую информацию: точное нахождение места происшествия, адрес или местоположение, название населенного пункта или ближайших пересекающихся улиц (перекрестков или дорог), ориентиры; свои фамилию, имя, отчество; что произошло (ДТП, пожар и т.д.); число пострадавших; характер повреждений (боли в груди, затрудненное дыхание, отсутствие пульса, кровотечение и т.п.).</w:t>
      </w:r>
      <w:proofErr w:type="gramEnd"/>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b/>
          <w:color w:val="1D1B11" w:themeColor="background2" w:themeShade="1A"/>
          <w:sz w:val="24"/>
          <w:szCs w:val="24"/>
        </w:rPr>
        <w:t>Вторичный осмотр пострадавшего</w:t>
      </w:r>
      <w:r w:rsidRPr="00505CC5">
        <w:rPr>
          <w:rFonts w:ascii="Times New Roman" w:hAnsi="Times New Roman"/>
          <w:color w:val="1D1B11" w:themeColor="background2" w:themeShade="1A"/>
          <w:sz w:val="24"/>
          <w:szCs w:val="24"/>
        </w:rPr>
        <w:t>. После вызова «скорой помощи» и уверенности в том, что у пострадавшего нет состояний, угрожающих его жизни, переходят к проведению вторичного осмотра. Вновь опросите пострадавшего и присутствующих о случившемся. Проверьте у него признаки жизни и проведите общий осмотр. К признакам жизни относятся: наличие пульса, дыхания, реакция зрачка на свет и уровень сознания. Важность вторичного осмотра заключается в обнаружении проблем, которые не представляют угрозы жизни пострадавшего непосредственно, но могут иметь серьезные последствия, если их оставить без внимания и оказания первой медицинской помощи.</w:t>
      </w:r>
    </w:p>
    <w:p w:rsidR="001B19C6" w:rsidRPr="00505CC5" w:rsidRDefault="001B19C6" w:rsidP="001B19C6">
      <w:pPr>
        <w:pStyle w:val="a3"/>
        <w:ind w:firstLine="709"/>
        <w:jc w:val="both"/>
        <w:rPr>
          <w:rFonts w:ascii="Times New Roman" w:hAnsi="Times New Roman"/>
          <w:b/>
          <w:color w:val="1D1B11" w:themeColor="background2" w:themeShade="1A"/>
          <w:sz w:val="24"/>
          <w:szCs w:val="24"/>
        </w:rPr>
      </w:pPr>
      <w:r w:rsidRPr="00505CC5">
        <w:rPr>
          <w:rFonts w:ascii="Times New Roman" w:hAnsi="Times New Roman"/>
          <w:b/>
          <w:color w:val="1D1B11" w:themeColor="background2" w:themeShade="1A"/>
          <w:sz w:val="24"/>
          <w:szCs w:val="24"/>
        </w:rPr>
        <w:t>Как определить клиническую смерть и что делать</w:t>
      </w:r>
    </w:p>
    <w:p w:rsidR="001B19C6" w:rsidRPr="00505CC5" w:rsidRDefault="001B19C6" w:rsidP="001B19C6">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Если человек находится без сознания, важно уметь отличить обычный обморок от клинической смерти.</w:t>
      </w:r>
    </w:p>
    <w:p w:rsidR="001B19C6" w:rsidRPr="00505CC5" w:rsidRDefault="001B19C6" w:rsidP="001B19C6">
      <w:pPr>
        <w:pStyle w:val="a3"/>
        <w:ind w:firstLine="709"/>
        <w:jc w:val="both"/>
        <w:rPr>
          <w:rFonts w:ascii="Times New Roman" w:hAnsi="Times New Roman"/>
          <w:color w:val="1D1B11" w:themeColor="background2" w:themeShade="1A"/>
          <w:sz w:val="24"/>
          <w:szCs w:val="24"/>
        </w:rPr>
      </w:pPr>
      <w:r w:rsidRPr="00505CC5">
        <w:rPr>
          <w:rFonts w:ascii="Times New Roman" w:hAnsi="Times New Roman"/>
          <w:b/>
          <w:bCs/>
          <w:color w:val="1D1B11" w:themeColor="background2" w:themeShade="1A"/>
          <w:sz w:val="24"/>
          <w:szCs w:val="24"/>
        </w:rPr>
        <w:t>При клинической смерти появляются такие симптомы:</w:t>
      </w:r>
    </w:p>
    <w:p w:rsidR="001B19C6" w:rsidRPr="00505CC5" w:rsidRDefault="001B19C6" w:rsidP="001B19C6">
      <w:pPr>
        <w:pStyle w:val="a3"/>
        <w:numPr>
          <w:ilvl w:val="0"/>
          <w:numId w:val="1"/>
        </w:numPr>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отсутствует дыхание;</w:t>
      </w:r>
    </w:p>
    <w:p w:rsidR="001B19C6" w:rsidRPr="00505CC5" w:rsidRDefault="001B19C6" w:rsidP="001B19C6">
      <w:pPr>
        <w:pStyle w:val="a3"/>
        <w:numPr>
          <w:ilvl w:val="0"/>
          <w:numId w:val="1"/>
        </w:numPr>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нет сердцебиения;</w:t>
      </w:r>
    </w:p>
    <w:p w:rsidR="001B19C6" w:rsidRPr="00505CC5" w:rsidRDefault="001B19C6" w:rsidP="001B19C6">
      <w:pPr>
        <w:pStyle w:val="a3"/>
        <w:numPr>
          <w:ilvl w:val="0"/>
          <w:numId w:val="1"/>
        </w:numPr>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расширенный зрачок.</w:t>
      </w:r>
    </w:p>
    <w:p w:rsidR="001B19C6" w:rsidRPr="00505CC5" w:rsidRDefault="001B19C6" w:rsidP="001B19C6">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Это очень опасное состояние, требующее грамотной помощи.</w:t>
      </w:r>
    </w:p>
    <w:p w:rsidR="001B19C6" w:rsidRPr="00505CC5" w:rsidRDefault="001B19C6" w:rsidP="001B19C6">
      <w:pPr>
        <w:pStyle w:val="a3"/>
        <w:ind w:firstLine="709"/>
        <w:jc w:val="both"/>
        <w:rPr>
          <w:rFonts w:ascii="Times New Roman" w:hAnsi="Times New Roman"/>
          <w:color w:val="1D1B11" w:themeColor="background2" w:themeShade="1A"/>
          <w:sz w:val="24"/>
          <w:szCs w:val="24"/>
        </w:rPr>
      </w:pPr>
      <w:r w:rsidRPr="00505CC5">
        <w:rPr>
          <w:rFonts w:ascii="Times New Roman" w:hAnsi="Times New Roman"/>
          <w:b/>
          <w:bCs/>
          <w:color w:val="1D1B11" w:themeColor="background2" w:themeShade="1A"/>
          <w:sz w:val="24"/>
          <w:szCs w:val="24"/>
        </w:rPr>
        <w:t>Проводятся активные мероприятия по восстановлению жизненных процессов:</w:t>
      </w:r>
    </w:p>
    <w:p w:rsidR="001B19C6" w:rsidRPr="00505CC5" w:rsidRDefault="001B19C6" w:rsidP="001B19C6">
      <w:pPr>
        <w:pStyle w:val="a3"/>
        <w:numPr>
          <w:ilvl w:val="0"/>
          <w:numId w:val="2"/>
        </w:numPr>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Пострадавшего стоит положить на твердую ровную поверхность.</w:t>
      </w:r>
    </w:p>
    <w:p w:rsidR="001B19C6" w:rsidRPr="00505CC5" w:rsidRDefault="001B19C6" w:rsidP="001B19C6">
      <w:pPr>
        <w:pStyle w:val="a3"/>
        <w:numPr>
          <w:ilvl w:val="0"/>
          <w:numId w:val="2"/>
        </w:numPr>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Проверить, не произошла ли остановка дыхания из-за закупорки дыхательных путей каким-либо предметом или языком.</w:t>
      </w:r>
    </w:p>
    <w:p w:rsidR="001B19C6" w:rsidRPr="00505CC5" w:rsidRDefault="001B19C6" w:rsidP="001B19C6">
      <w:pPr>
        <w:pStyle w:val="a3"/>
        <w:numPr>
          <w:ilvl w:val="0"/>
          <w:numId w:val="2"/>
        </w:numPr>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Если причина не в этом, стоит выполнить искусственное дыхание рот в рот или рот в нос.</w:t>
      </w:r>
    </w:p>
    <w:p w:rsidR="001B19C6" w:rsidRPr="00505CC5" w:rsidRDefault="001B19C6" w:rsidP="001B19C6">
      <w:pPr>
        <w:pStyle w:val="a3"/>
        <w:numPr>
          <w:ilvl w:val="0"/>
          <w:numId w:val="2"/>
        </w:numPr>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Если пульс отсутствует, проводится непрямой массаж сердца.</w:t>
      </w:r>
    </w:p>
    <w:p w:rsidR="001B19C6" w:rsidRPr="00505CC5" w:rsidRDefault="001B19C6" w:rsidP="001B19C6">
      <w:pPr>
        <w:pStyle w:val="a3"/>
        <w:ind w:firstLine="709"/>
        <w:jc w:val="both"/>
        <w:rPr>
          <w:rFonts w:ascii="Times New Roman" w:hAnsi="Times New Roman"/>
          <w:color w:val="1D1B11" w:themeColor="background2" w:themeShade="1A"/>
          <w:sz w:val="24"/>
          <w:szCs w:val="24"/>
        </w:rPr>
      </w:pPr>
      <w:r w:rsidRPr="00505CC5">
        <w:rPr>
          <w:rFonts w:ascii="Times New Roman" w:hAnsi="Times New Roman"/>
          <w:b/>
          <w:bCs/>
          <w:color w:val="1D1B11" w:themeColor="background2" w:themeShade="1A"/>
          <w:sz w:val="24"/>
          <w:szCs w:val="24"/>
        </w:rPr>
        <w:t>Техника выполнения непрямого массажа сердца:</w:t>
      </w:r>
    </w:p>
    <w:p w:rsidR="001B19C6" w:rsidRPr="00505CC5" w:rsidRDefault="001B19C6" w:rsidP="001B19C6">
      <w:pPr>
        <w:pStyle w:val="a3"/>
        <w:numPr>
          <w:ilvl w:val="0"/>
          <w:numId w:val="3"/>
        </w:numPr>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точка давления – на 2 см выше нижнего края грудины посредине тела;</w:t>
      </w:r>
    </w:p>
    <w:p w:rsidR="001B19C6" w:rsidRPr="00505CC5" w:rsidRDefault="001B19C6" w:rsidP="001B19C6">
      <w:pPr>
        <w:pStyle w:val="a3"/>
        <w:numPr>
          <w:ilvl w:val="0"/>
          <w:numId w:val="3"/>
        </w:numPr>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массаж выполняется двумя руками одновременно, когда одна лежит на другой;</w:t>
      </w:r>
    </w:p>
    <w:p w:rsidR="001B19C6" w:rsidRPr="00505CC5" w:rsidRDefault="001B19C6" w:rsidP="001B19C6">
      <w:pPr>
        <w:pStyle w:val="a3"/>
        <w:numPr>
          <w:ilvl w:val="0"/>
          <w:numId w:val="3"/>
        </w:numPr>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глубина толчков должна быть не меньше 3,5 см;</w:t>
      </w:r>
    </w:p>
    <w:p w:rsidR="001B19C6" w:rsidRPr="00505CC5" w:rsidRDefault="001B19C6" w:rsidP="001B19C6">
      <w:pPr>
        <w:pStyle w:val="a3"/>
        <w:numPr>
          <w:ilvl w:val="0"/>
          <w:numId w:val="3"/>
        </w:numPr>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на 2 вдоха следует выполнить 30 сжатий.</w:t>
      </w:r>
    </w:p>
    <w:p w:rsidR="001B19C6" w:rsidRPr="00505CC5" w:rsidRDefault="001B19C6" w:rsidP="001B19C6">
      <w:pPr>
        <w:pStyle w:val="a3"/>
        <w:ind w:firstLine="709"/>
        <w:jc w:val="both"/>
        <w:rPr>
          <w:rFonts w:ascii="Times New Roman" w:hAnsi="Times New Roman"/>
          <w:color w:val="1D1B11" w:themeColor="background2" w:themeShade="1A"/>
          <w:sz w:val="24"/>
          <w:szCs w:val="24"/>
        </w:rPr>
      </w:pPr>
      <w:r w:rsidRPr="00505CC5">
        <w:rPr>
          <w:rFonts w:ascii="Times New Roman" w:hAnsi="Times New Roman"/>
          <w:b/>
          <w:bCs/>
          <w:color w:val="1D1B11" w:themeColor="background2" w:themeShade="1A"/>
          <w:sz w:val="24"/>
          <w:szCs w:val="24"/>
        </w:rPr>
        <w:t>Если дыхательные методы реанимации оказались успешными, появятся такие симптомы:</w:t>
      </w:r>
    </w:p>
    <w:p w:rsidR="001B19C6" w:rsidRPr="00505CC5" w:rsidRDefault="001B19C6" w:rsidP="001B19C6">
      <w:pPr>
        <w:pStyle w:val="a3"/>
        <w:numPr>
          <w:ilvl w:val="0"/>
          <w:numId w:val="4"/>
        </w:numPr>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кожа перестает быть такой бледной;</w:t>
      </w:r>
    </w:p>
    <w:p w:rsidR="001B19C6" w:rsidRPr="00505CC5" w:rsidRDefault="001B19C6" w:rsidP="001B19C6">
      <w:pPr>
        <w:pStyle w:val="a3"/>
        <w:numPr>
          <w:ilvl w:val="0"/>
          <w:numId w:val="4"/>
        </w:numPr>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зрачки начинают реагировать на свет;</w:t>
      </w:r>
    </w:p>
    <w:p w:rsidR="001B19C6" w:rsidRPr="00505CC5" w:rsidRDefault="001B19C6" w:rsidP="001B19C6">
      <w:pPr>
        <w:pStyle w:val="a3"/>
        <w:numPr>
          <w:ilvl w:val="0"/>
          <w:numId w:val="4"/>
        </w:numPr>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возобновляется дыхания;</w:t>
      </w:r>
    </w:p>
    <w:p w:rsidR="001B19C6" w:rsidRPr="00505CC5" w:rsidRDefault="001B19C6" w:rsidP="001B19C6">
      <w:pPr>
        <w:pStyle w:val="a3"/>
        <w:numPr>
          <w:ilvl w:val="0"/>
          <w:numId w:val="4"/>
        </w:numPr>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появление пульсации на сонной артерии.</w:t>
      </w:r>
    </w:p>
    <w:p w:rsidR="001B19C6" w:rsidRPr="00505CC5" w:rsidRDefault="001B19C6" w:rsidP="001B19C6">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После того как дыхание и пульс восстановлены, пострадавшего следует перевернуть на бок, предварительно зафиксировав отделы позвоночника, чтобы не происходило скручивания.</w:t>
      </w:r>
    </w:p>
    <w:p w:rsidR="001B19C6" w:rsidRPr="00505CC5" w:rsidRDefault="001B19C6" w:rsidP="001B19C6">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В таком положении следует дожидаться приезда скорой помощи.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p>
    <w:p w:rsidR="001B19C6" w:rsidRPr="00505CC5" w:rsidRDefault="001B19C6" w:rsidP="00037F5A">
      <w:pPr>
        <w:pStyle w:val="a3"/>
        <w:ind w:firstLine="709"/>
        <w:jc w:val="both"/>
        <w:rPr>
          <w:rFonts w:ascii="Times New Roman" w:hAnsi="Times New Roman"/>
          <w:color w:val="1D1B11" w:themeColor="background2" w:themeShade="1A"/>
          <w:sz w:val="24"/>
          <w:szCs w:val="24"/>
        </w:rPr>
      </w:pPr>
    </w:p>
    <w:p w:rsidR="001B19C6" w:rsidRPr="00505CC5" w:rsidRDefault="001B19C6" w:rsidP="00037F5A">
      <w:pPr>
        <w:pStyle w:val="a3"/>
        <w:ind w:firstLine="709"/>
        <w:jc w:val="both"/>
        <w:rPr>
          <w:rFonts w:ascii="Times New Roman" w:hAnsi="Times New Roman"/>
          <w:color w:val="1D1B11" w:themeColor="background2" w:themeShade="1A"/>
          <w:sz w:val="24"/>
          <w:szCs w:val="24"/>
        </w:rPr>
      </w:pPr>
    </w:p>
    <w:p w:rsidR="001B19C6" w:rsidRPr="00505CC5" w:rsidRDefault="001B19C6" w:rsidP="00037F5A">
      <w:pPr>
        <w:pStyle w:val="a3"/>
        <w:ind w:firstLine="709"/>
        <w:jc w:val="both"/>
        <w:rPr>
          <w:rFonts w:ascii="Times New Roman" w:hAnsi="Times New Roman"/>
          <w:color w:val="1D1B11" w:themeColor="background2" w:themeShade="1A"/>
          <w:sz w:val="24"/>
          <w:szCs w:val="24"/>
        </w:rPr>
      </w:pPr>
    </w:p>
    <w:p w:rsidR="001B19C6" w:rsidRPr="00505CC5" w:rsidRDefault="001B19C6" w:rsidP="00037F5A">
      <w:pPr>
        <w:pStyle w:val="a3"/>
        <w:ind w:firstLine="709"/>
        <w:jc w:val="both"/>
        <w:rPr>
          <w:rFonts w:ascii="Times New Roman" w:hAnsi="Times New Roman"/>
          <w:color w:val="1D1B11" w:themeColor="background2" w:themeShade="1A"/>
          <w:sz w:val="24"/>
          <w:szCs w:val="24"/>
        </w:rPr>
      </w:pPr>
    </w:p>
    <w:p w:rsidR="00037F5A" w:rsidRPr="00505CC5" w:rsidRDefault="00037F5A" w:rsidP="00037F5A">
      <w:pPr>
        <w:pStyle w:val="a3"/>
        <w:ind w:firstLine="709"/>
        <w:jc w:val="both"/>
        <w:rPr>
          <w:rFonts w:ascii="Times New Roman" w:hAnsi="Times New Roman"/>
          <w:b/>
          <w:color w:val="1D1B11" w:themeColor="background2" w:themeShade="1A"/>
          <w:sz w:val="24"/>
          <w:szCs w:val="24"/>
        </w:rPr>
      </w:pPr>
      <w:r w:rsidRPr="00505CC5">
        <w:rPr>
          <w:rFonts w:ascii="Times New Roman" w:hAnsi="Times New Roman"/>
          <w:b/>
          <w:color w:val="1D1B11" w:themeColor="background2" w:themeShade="1A"/>
          <w:sz w:val="24"/>
          <w:szCs w:val="24"/>
        </w:rPr>
        <w:lastRenderedPageBreak/>
        <w:t>Вопрос 2: Первая помощь при кровотечениях и ранениях. Способы остановки кровотечения. Виды повязок. Правила и приемы наложения повязок на раны.</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а) Остановка кровотечений.</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i/>
          <w:iCs/>
          <w:color w:val="1D1B11" w:themeColor="background2" w:themeShade="1A"/>
          <w:sz w:val="24"/>
          <w:szCs w:val="24"/>
        </w:rPr>
        <w:t>Рана</w:t>
      </w:r>
      <w:r w:rsidRPr="00505CC5">
        <w:rPr>
          <w:rFonts w:ascii="Times New Roman" w:hAnsi="Times New Roman"/>
          <w:color w:val="1D1B11" w:themeColor="background2" w:themeShade="1A"/>
          <w:sz w:val="24"/>
          <w:szCs w:val="24"/>
        </w:rPr>
        <w:t xml:space="preserve"> - это нарушение целостности кожи, слизистых оболочек или органов, возникшее в результате механического или иного воздействия. Раны подразделяются </w:t>
      </w:r>
      <w:proofErr w:type="gramStart"/>
      <w:r w:rsidRPr="00505CC5">
        <w:rPr>
          <w:rFonts w:ascii="Times New Roman" w:hAnsi="Times New Roman"/>
          <w:color w:val="1D1B11" w:themeColor="background2" w:themeShade="1A"/>
          <w:sz w:val="24"/>
          <w:szCs w:val="24"/>
        </w:rPr>
        <w:t>на</w:t>
      </w:r>
      <w:proofErr w:type="gramEnd"/>
      <w:r w:rsidRPr="00505CC5">
        <w:rPr>
          <w:rFonts w:ascii="Times New Roman" w:hAnsi="Times New Roman"/>
          <w:color w:val="1D1B11" w:themeColor="background2" w:themeShade="1A"/>
          <w:sz w:val="24"/>
          <w:szCs w:val="24"/>
        </w:rPr>
        <w:t xml:space="preserve"> поверхностные и глубокие. Ранящий предмет может проникнуть в полость тела (брюшную, грудную, полость черепа), такие ранения называются проникающими.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Всякая рана сопровождается кровотечением и опасностью проникновения в организм инфекции. Основная задача первой помощи - остановка кровотечения, т.к. потеря 1,5-2,0 литра крови несет угрозу для жизни человека.</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Кровотечение бывает: артериальным, венозным, капиллярным, внутренним.</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proofErr w:type="gramStart"/>
      <w:r w:rsidRPr="00505CC5">
        <w:rPr>
          <w:rFonts w:ascii="Times New Roman" w:hAnsi="Times New Roman"/>
          <w:i/>
          <w:iCs/>
          <w:color w:val="1D1B11" w:themeColor="background2" w:themeShade="1A"/>
          <w:sz w:val="24"/>
          <w:szCs w:val="24"/>
        </w:rPr>
        <w:t>Артериальное</w:t>
      </w:r>
      <w:proofErr w:type="gramEnd"/>
      <w:r w:rsidRPr="00505CC5">
        <w:rPr>
          <w:rFonts w:ascii="Times New Roman" w:hAnsi="Times New Roman"/>
          <w:color w:val="1D1B11" w:themeColor="background2" w:themeShade="1A"/>
          <w:sz w:val="24"/>
          <w:szCs w:val="24"/>
        </w:rPr>
        <w:t xml:space="preserve"> - кровь бьет струей, высота которой меняется с каждой пульсовой волной, цвет ярко красный.</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proofErr w:type="gramStart"/>
      <w:r w:rsidRPr="00505CC5">
        <w:rPr>
          <w:rFonts w:ascii="Times New Roman" w:hAnsi="Times New Roman"/>
          <w:i/>
          <w:iCs/>
          <w:color w:val="1D1B11" w:themeColor="background2" w:themeShade="1A"/>
          <w:sz w:val="24"/>
          <w:szCs w:val="24"/>
        </w:rPr>
        <w:t>Венозное</w:t>
      </w:r>
      <w:proofErr w:type="gramEnd"/>
      <w:r w:rsidRPr="00505CC5">
        <w:rPr>
          <w:rFonts w:ascii="Times New Roman" w:hAnsi="Times New Roman"/>
          <w:color w:val="1D1B11" w:themeColor="background2" w:themeShade="1A"/>
          <w:sz w:val="24"/>
          <w:szCs w:val="24"/>
        </w:rPr>
        <w:t xml:space="preserve"> - менее интенсивное, цвет более темный.</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i/>
          <w:iCs/>
          <w:color w:val="1D1B11" w:themeColor="background2" w:themeShade="1A"/>
          <w:sz w:val="24"/>
          <w:szCs w:val="24"/>
        </w:rPr>
        <w:t>Капиллярное</w:t>
      </w:r>
      <w:r w:rsidRPr="00505CC5">
        <w:rPr>
          <w:rFonts w:ascii="Times New Roman" w:hAnsi="Times New Roman"/>
          <w:color w:val="1D1B11" w:themeColor="background2" w:themeShade="1A"/>
          <w:sz w:val="24"/>
          <w:szCs w:val="24"/>
        </w:rPr>
        <w:t xml:space="preserve"> - возникает при повреждении мельчайших кровеносных сосудов, которое бывает несильным и обычно прекращается самостоятельно.</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i/>
          <w:iCs/>
          <w:color w:val="1D1B11" w:themeColor="background2" w:themeShade="1A"/>
          <w:sz w:val="24"/>
          <w:szCs w:val="24"/>
        </w:rPr>
        <w:t>Внутреннее</w:t>
      </w:r>
      <w:r w:rsidRPr="00505CC5">
        <w:rPr>
          <w:rFonts w:ascii="Times New Roman" w:hAnsi="Times New Roman"/>
          <w:color w:val="1D1B11" w:themeColor="background2" w:themeShade="1A"/>
          <w:sz w:val="24"/>
          <w:szCs w:val="24"/>
        </w:rPr>
        <w:t xml:space="preserve"> кровотечение возникает при нарушении внутренних органов. При наружном кровотечении кровь поступает через рану наружу, </w:t>
      </w:r>
      <w:proofErr w:type="gramStart"/>
      <w:r w:rsidRPr="00505CC5">
        <w:rPr>
          <w:rFonts w:ascii="Times New Roman" w:hAnsi="Times New Roman"/>
          <w:color w:val="1D1B11" w:themeColor="background2" w:themeShade="1A"/>
          <w:sz w:val="24"/>
          <w:szCs w:val="24"/>
        </w:rPr>
        <w:t>при</w:t>
      </w:r>
      <w:proofErr w:type="gramEnd"/>
      <w:r w:rsidRPr="00505CC5">
        <w:rPr>
          <w:rFonts w:ascii="Times New Roman" w:hAnsi="Times New Roman"/>
          <w:color w:val="1D1B11" w:themeColor="background2" w:themeShade="1A"/>
          <w:sz w:val="24"/>
          <w:szCs w:val="24"/>
        </w:rPr>
        <w:t xml:space="preserve"> внутреннем - в какую-нибудь полость (брюшную, плевральную). Внутреннее кровотечение особенно опасно, так как протекает скрытно и диагностика его затруднена. </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Существуют два способа остановки кровотечений: временный и окончательный.</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При оказании помощи проводится временная остановка кровотечения путем:</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а) пальцевого прижатия артерии к подлежащей кости;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б) максимального сгибания конечностей;</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в) наложение стерильной давящей повязки;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г) наложение жгута (закрутки).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б). Места прижатий при кровотечении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 из ран головы: </w:t>
      </w:r>
      <w:r w:rsidRPr="00505CC5">
        <w:rPr>
          <w:rFonts w:ascii="Times New Roman" w:hAnsi="Times New Roman"/>
          <w:color w:val="1D1B11" w:themeColor="background2" w:themeShade="1A"/>
          <w:sz w:val="24"/>
          <w:szCs w:val="24"/>
          <w:u w:val="single"/>
        </w:rPr>
        <w:t>височная артерия</w:t>
      </w:r>
      <w:r w:rsidRPr="00505CC5">
        <w:rPr>
          <w:rFonts w:ascii="Times New Roman" w:hAnsi="Times New Roman"/>
          <w:i/>
          <w:iCs/>
          <w:color w:val="1D1B11" w:themeColor="background2" w:themeShade="1A"/>
          <w:sz w:val="24"/>
          <w:szCs w:val="24"/>
        </w:rPr>
        <w:t xml:space="preserve"> </w:t>
      </w:r>
      <w:r w:rsidRPr="00505CC5">
        <w:rPr>
          <w:rFonts w:ascii="Times New Roman" w:hAnsi="Times New Roman"/>
          <w:color w:val="1D1B11" w:themeColor="background2" w:themeShade="1A"/>
          <w:sz w:val="24"/>
          <w:szCs w:val="24"/>
        </w:rPr>
        <w:t>большим пальцем прижимается впереди ушной раковины;</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 из ран на лице: </w:t>
      </w:r>
      <w:r w:rsidRPr="00505CC5">
        <w:rPr>
          <w:rFonts w:ascii="Times New Roman" w:hAnsi="Times New Roman"/>
          <w:color w:val="1D1B11" w:themeColor="background2" w:themeShade="1A"/>
          <w:sz w:val="24"/>
          <w:szCs w:val="24"/>
          <w:u w:val="single"/>
        </w:rPr>
        <w:t>нижнечелюстная артерия</w:t>
      </w:r>
      <w:r w:rsidRPr="00505CC5">
        <w:rPr>
          <w:rFonts w:ascii="Times New Roman" w:hAnsi="Times New Roman"/>
          <w:i/>
          <w:iCs/>
          <w:color w:val="1D1B11" w:themeColor="background2" w:themeShade="1A"/>
          <w:sz w:val="24"/>
          <w:szCs w:val="24"/>
        </w:rPr>
        <w:t xml:space="preserve"> </w:t>
      </w:r>
      <w:r w:rsidRPr="00505CC5">
        <w:rPr>
          <w:rFonts w:ascii="Times New Roman" w:hAnsi="Times New Roman"/>
          <w:color w:val="1D1B11" w:themeColor="background2" w:themeShade="1A"/>
          <w:sz w:val="24"/>
          <w:szCs w:val="24"/>
        </w:rPr>
        <w:t>прижимается большим пальцем к углу нижней челюсти;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 </w:t>
      </w:r>
      <w:r w:rsidRPr="00505CC5">
        <w:rPr>
          <w:rFonts w:ascii="Times New Roman" w:hAnsi="Times New Roman"/>
          <w:color w:val="1D1B11" w:themeColor="background2" w:themeShade="1A"/>
          <w:sz w:val="24"/>
          <w:szCs w:val="24"/>
          <w:u w:val="single"/>
        </w:rPr>
        <w:t>общая сонная артерия</w:t>
      </w:r>
      <w:r w:rsidRPr="00505CC5">
        <w:rPr>
          <w:rFonts w:ascii="Times New Roman" w:hAnsi="Times New Roman"/>
          <w:i/>
          <w:iCs/>
          <w:color w:val="1D1B11" w:themeColor="background2" w:themeShade="1A"/>
          <w:sz w:val="24"/>
          <w:szCs w:val="24"/>
        </w:rPr>
        <w:t xml:space="preserve"> </w:t>
      </w:r>
      <w:r w:rsidRPr="00505CC5">
        <w:rPr>
          <w:rFonts w:ascii="Times New Roman" w:hAnsi="Times New Roman"/>
          <w:color w:val="1D1B11" w:themeColor="background2" w:themeShade="1A"/>
          <w:sz w:val="24"/>
          <w:szCs w:val="24"/>
        </w:rPr>
        <w:t>прижимается к позвонкам на передней поверхности шеи сбоку от гортани, затем на рану кладут валик (скатку) из бинта и накладывается давящая повязка;</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 </w:t>
      </w:r>
      <w:r w:rsidRPr="00505CC5">
        <w:rPr>
          <w:rFonts w:ascii="Times New Roman" w:hAnsi="Times New Roman"/>
          <w:color w:val="1D1B11" w:themeColor="background2" w:themeShade="1A"/>
          <w:sz w:val="24"/>
          <w:szCs w:val="24"/>
          <w:u w:val="single"/>
        </w:rPr>
        <w:t>подключичная артерия</w:t>
      </w:r>
      <w:r w:rsidRPr="00505CC5">
        <w:rPr>
          <w:rFonts w:ascii="Times New Roman" w:hAnsi="Times New Roman"/>
          <w:i/>
          <w:iCs/>
          <w:color w:val="1D1B11" w:themeColor="background2" w:themeShade="1A"/>
          <w:sz w:val="24"/>
          <w:szCs w:val="24"/>
        </w:rPr>
        <w:t xml:space="preserve"> </w:t>
      </w:r>
      <w:r w:rsidRPr="00505CC5">
        <w:rPr>
          <w:rFonts w:ascii="Times New Roman" w:hAnsi="Times New Roman"/>
          <w:color w:val="1D1B11" w:themeColor="background2" w:themeShade="1A"/>
          <w:sz w:val="24"/>
          <w:szCs w:val="24"/>
        </w:rPr>
        <w:t>прижимается к I-</w:t>
      </w:r>
      <w:proofErr w:type="spellStart"/>
      <w:r w:rsidRPr="00505CC5">
        <w:rPr>
          <w:rFonts w:ascii="Times New Roman" w:hAnsi="Times New Roman"/>
          <w:color w:val="1D1B11" w:themeColor="background2" w:themeShade="1A"/>
          <w:sz w:val="24"/>
          <w:szCs w:val="24"/>
        </w:rPr>
        <w:t>му</w:t>
      </w:r>
      <w:proofErr w:type="spellEnd"/>
      <w:r w:rsidRPr="00505CC5">
        <w:rPr>
          <w:rFonts w:ascii="Times New Roman" w:hAnsi="Times New Roman"/>
          <w:color w:val="1D1B11" w:themeColor="background2" w:themeShade="1A"/>
          <w:sz w:val="24"/>
          <w:szCs w:val="24"/>
        </w:rPr>
        <w:t xml:space="preserve"> ребру в ямке под ключицей при кровотечении в области плечевого сустава, верхней трети плеча, в подмышечной впадине;</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 </w:t>
      </w:r>
      <w:r w:rsidRPr="00505CC5">
        <w:rPr>
          <w:rFonts w:ascii="Times New Roman" w:hAnsi="Times New Roman"/>
          <w:color w:val="1D1B11" w:themeColor="background2" w:themeShade="1A"/>
          <w:sz w:val="24"/>
          <w:szCs w:val="24"/>
          <w:u w:val="single"/>
        </w:rPr>
        <w:t>плечевую артерию</w:t>
      </w:r>
      <w:r w:rsidRPr="00505CC5">
        <w:rPr>
          <w:rFonts w:ascii="Times New Roman" w:hAnsi="Times New Roman"/>
          <w:i/>
          <w:iCs/>
          <w:color w:val="1D1B11" w:themeColor="background2" w:themeShade="1A"/>
          <w:sz w:val="24"/>
          <w:szCs w:val="24"/>
        </w:rPr>
        <w:t xml:space="preserve"> </w:t>
      </w:r>
      <w:r w:rsidRPr="00505CC5">
        <w:rPr>
          <w:rFonts w:ascii="Times New Roman" w:hAnsi="Times New Roman"/>
          <w:color w:val="1D1B11" w:themeColor="background2" w:themeShade="1A"/>
          <w:sz w:val="24"/>
          <w:szCs w:val="24"/>
        </w:rPr>
        <w:t>прижимают к плечевой кости с внутренней поверхности плеча сбоку от двуглавой мышцы;</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 </w:t>
      </w:r>
      <w:r w:rsidRPr="00505CC5">
        <w:rPr>
          <w:rFonts w:ascii="Times New Roman" w:hAnsi="Times New Roman"/>
          <w:color w:val="1D1B11" w:themeColor="background2" w:themeShade="1A"/>
          <w:sz w:val="24"/>
          <w:szCs w:val="24"/>
          <w:u w:val="single"/>
        </w:rPr>
        <w:t>бедренную артерию</w:t>
      </w:r>
      <w:r w:rsidRPr="00505CC5">
        <w:rPr>
          <w:rFonts w:ascii="Times New Roman" w:hAnsi="Times New Roman"/>
          <w:i/>
          <w:iCs/>
          <w:color w:val="1D1B11" w:themeColor="background2" w:themeShade="1A"/>
          <w:sz w:val="24"/>
          <w:szCs w:val="24"/>
        </w:rPr>
        <w:t xml:space="preserve"> </w:t>
      </w:r>
      <w:r w:rsidRPr="00505CC5">
        <w:rPr>
          <w:rFonts w:ascii="Times New Roman" w:hAnsi="Times New Roman"/>
          <w:color w:val="1D1B11" w:themeColor="background2" w:themeShade="1A"/>
          <w:sz w:val="24"/>
          <w:szCs w:val="24"/>
        </w:rPr>
        <w:t>прижимают кулаком в паховой области к лобной кости таза (повреждение бедренной артерии) в области бедра, в области подколенной ямки (при повреждении в области голени стопы);</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в сгиб конечности вложить валик (закатанный рукав или штанину брюк) и до отказа согнуть конечность;</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в рану наложить ватно-марлевую подушечку или сложенную в несколько слоев салфетку (кусок бинта) и прибинтовать бинтом;</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 кровотечение из сосудов верхних и нижних конечностей, из культи конечности останавливают в два этапа: </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вначале применяется пальцевое прижатие артерии выше места кровотечения, чтобы уменьшить кровопотерю во время подготовки к наложению жгута;</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затем накладывается жгут (закрутка). Слишком слабое затягивание жгута вызывает передавливание вен, что усиливает кровотечение, слишком сильное - может вызвать паралич периферического отдела. Жгут накладывается поверх одежды или мягкой подкладки из бинта, чтобы не прищемить кожу. Его накладывают на бедро, голень, плечо, предплечье выше места кровотечения, ближе</w:t>
      </w:r>
      <w:r w:rsidRPr="00505CC5">
        <w:rPr>
          <w:rFonts w:ascii="Times New Roman" w:hAnsi="Times New Roman"/>
          <w:i/>
          <w:iCs/>
          <w:color w:val="1D1B11" w:themeColor="background2" w:themeShade="1A"/>
          <w:sz w:val="24"/>
          <w:szCs w:val="24"/>
        </w:rPr>
        <w:t xml:space="preserve"> </w:t>
      </w:r>
      <w:r w:rsidRPr="00505CC5">
        <w:rPr>
          <w:rFonts w:ascii="Times New Roman" w:hAnsi="Times New Roman"/>
          <w:color w:val="1D1B11" w:themeColor="background2" w:themeShade="1A"/>
          <w:sz w:val="24"/>
          <w:szCs w:val="24"/>
        </w:rPr>
        <w:t>к ране.</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Чтобы наложить резиновый жгут, необходимо растянуть его и обернуть несколько раз конечность выше места повреждения, располагая витки рядом один с другим. Конечность перед </w:t>
      </w:r>
      <w:r w:rsidRPr="00505CC5">
        <w:rPr>
          <w:rFonts w:ascii="Times New Roman" w:hAnsi="Times New Roman"/>
          <w:color w:val="1D1B11" w:themeColor="background2" w:themeShade="1A"/>
          <w:sz w:val="24"/>
          <w:szCs w:val="24"/>
        </w:rPr>
        <w:lastRenderedPageBreak/>
        <w:t>наложением жгута приподнимается. О времени наложения жгута делается запись с указанием даты, часа и минут. Записка подкладывается под жгут, она должна быть видна. Конечность тепло укутывают. Держать жгут на конечности можно не более 1,5 часов - зимой, 2 часа - летом. Если жгут необходимо держать дольше (например, при длительной эвакуации пострадавшего), то его расслабляют на 5-10 минут, предварительно сделав пальцевое прижатие поврежденного сосуда. Затем снова накладывают жгут несколько выше того места, где он лежал, но не более чем на 1 час.</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При отсутствии жгута используют поясной ремень, носовой платок, тесьму, ткань. Под платок, тесьму, ткань подводят палочку и делают закрутку.</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u w:val="single"/>
        </w:rPr>
        <w:t>Носовое кровотечение.</w:t>
      </w:r>
      <w:r w:rsidRPr="00505CC5">
        <w:rPr>
          <w:rFonts w:ascii="Times New Roman" w:hAnsi="Times New Roman"/>
          <w:i/>
          <w:iCs/>
          <w:color w:val="1D1B11" w:themeColor="background2" w:themeShade="1A"/>
          <w:sz w:val="24"/>
          <w:szCs w:val="24"/>
        </w:rPr>
        <w:t xml:space="preserve"> </w:t>
      </w:r>
      <w:r w:rsidRPr="00505CC5">
        <w:rPr>
          <w:rFonts w:ascii="Times New Roman" w:hAnsi="Times New Roman"/>
          <w:color w:val="1D1B11" w:themeColor="background2" w:themeShade="1A"/>
          <w:sz w:val="24"/>
          <w:szCs w:val="24"/>
        </w:rPr>
        <w:t>Помощь - возвышенное положение головы. Прижать крыло носа к перегородке носа, перед этим можно ввести в преддверие носа ватный шарик (сухой или смоченный 3% раствором перекиси водорода). Холод на затылок.</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u w:val="single"/>
        </w:rPr>
        <w:t>При внутреннем кровотечении</w:t>
      </w:r>
      <w:r w:rsidRPr="00505CC5">
        <w:rPr>
          <w:rFonts w:ascii="Times New Roman" w:hAnsi="Times New Roman"/>
          <w:i/>
          <w:iCs/>
          <w:color w:val="1D1B11" w:themeColor="background2" w:themeShade="1A"/>
          <w:sz w:val="24"/>
          <w:szCs w:val="24"/>
        </w:rPr>
        <w:t xml:space="preserve"> </w:t>
      </w:r>
      <w:r w:rsidRPr="00505CC5">
        <w:rPr>
          <w:rFonts w:ascii="Times New Roman" w:hAnsi="Times New Roman"/>
          <w:color w:val="1D1B11" w:themeColor="background2" w:themeShade="1A"/>
          <w:sz w:val="24"/>
          <w:szCs w:val="24"/>
        </w:rPr>
        <w:t>на предполагаемую область кровотечения кладут пузырь со льдом с последующей экстренной доставкой в лечебное учреждение.</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в) Наложение повязок на раны и ожоговые поверхности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Для защиты раны от загрязнения и заражения используется перевязочный материал: марлевые бинты, салфетки большие и малые, повязки большие и малые, трубчатые бинты, лейкопластырь, вата.</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i/>
          <w:iCs/>
          <w:color w:val="1D1B11" w:themeColor="background2" w:themeShade="1A"/>
          <w:sz w:val="24"/>
          <w:szCs w:val="24"/>
        </w:rPr>
        <w:t>Бинт</w:t>
      </w:r>
      <w:r w:rsidRPr="00505CC5">
        <w:rPr>
          <w:rFonts w:ascii="Times New Roman" w:hAnsi="Times New Roman"/>
          <w:color w:val="1D1B11" w:themeColor="background2" w:themeShade="1A"/>
          <w:sz w:val="24"/>
          <w:szCs w:val="24"/>
        </w:rPr>
        <w:t xml:space="preserve"> - полоска марли в скатанном состоянии. Скатанная часть называется головкой, свободный конец - началом бинта. Бинт держат в правой руке, а левой удерживают его свободный конец. </w:t>
      </w:r>
      <w:proofErr w:type="spellStart"/>
      <w:r w:rsidRPr="00505CC5">
        <w:rPr>
          <w:rFonts w:ascii="Times New Roman" w:hAnsi="Times New Roman"/>
          <w:color w:val="1D1B11" w:themeColor="background2" w:themeShade="1A"/>
          <w:sz w:val="24"/>
          <w:szCs w:val="24"/>
        </w:rPr>
        <w:t>Бинтование</w:t>
      </w:r>
      <w:proofErr w:type="spellEnd"/>
      <w:r w:rsidRPr="00505CC5">
        <w:rPr>
          <w:rFonts w:ascii="Times New Roman" w:hAnsi="Times New Roman"/>
          <w:color w:val="1D1B11" w:themeColor="background2" w:themeShade="1A"/>
          <w:sz w:val="24"/>
          <w:szCs w:val="24"/>
        </w:rPr>
        <w:t xml:space="preserve"> производится слева направо круговыми ходами, каждый последующий ход прикрывает предыдущий на 1/3 ширины бинта. </w:t>
      </w:r>
      <w:proofErr w:type="spellStart"/>
      <w:r w:rsidRPr="00505CC5">
        <w:rPr>
          <w:rFonts w:ascii="Times New Roman" w:hAnsi="Times New Roman"/>
          <w:color w:val="1D1B11" w:themeColor="background2" w:themeShade="1A"/>
          <w:sz w:val="24"/>
          <w:szCs w:val="24"/>
        </w:rPr>
        <w:t>Бинтование</w:t>
      </w:r>
      <w:proofErr w:type="spellEnd"/>
      <w:r w:rsidRPr="00505CC5">
        <w:rPr>
          <w:rFonts w:ascii="Times New Roman" w:hAnsi="Times New Roman"/>
          <w:color w:val="1D1B11" w:themeColor="background2" w:themeShade="1A"/>
          <w:sz w:val="24"/>
          <w:szCs w:val="24"/>
        </w:rPr>
        <w:t xml:space="preserve"> должно быть плотным, но не затрудняющим кровообращение.</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Рана, перед наложением повязки, обнажается и оберегается от загрязнения. Одежду, прилипшую к ране, обрезают. Кожу вокруг раны обработать дезинфицирующим раствором (перекиси водорода, фурацилина, настойки йода и др.).</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Головку бинта держат в правой руке, левой разглаживают ходы бинта, чтобы не было складок и карманов, раскатывают головку, не отрывая от повязки.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На ожоговую поверхность накладывается сухая стерильная повязка.</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При закладывании повязки запрещается:</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касаться руками поверхности перевязочного материала, который прикладывается к ране;</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удалять прилипшую к ожоговой поверхности одежду, вскрывать пузыри;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удалять инородные тела из раны, промывать ее водой;</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вправлять выехавшие внутренние органы.</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i/>
          <w:iCs/>
          <w:color w:val="1D1B11" w:themeColor="background2" w:themeShade="1A"/>
          <w:sz w:val="24"/>
          <w:szCs w:val="24"/>
        </w:rPr>
        <w:t>Бинтовые повязки: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u w:val="single"/>
        </w:rPr>
        <w:t>Пакет перевязочный индивидуальный</w:t>
      </w:r>
      <w:r w:rsidRPr="00505CC5">
        <w:rPr>
          <w:rFonts w:ascii="Times New Roman" w:hAnsi="Times New Roman"/>
          <w:i/>
          <w:iCs/>
          <w:color w:val="1D1B11" w:themeColor="background2" w:themeShade="1A"/>
          <w:sz w:val="24"/>
          <w:szCs w:val="24"/>
        </w:rPr>
        <w:t xml:space="preserve"> </w:t>
      </w:r>
      <w:r w:rsidRPr="00505CC5">
        <w:rPr>
          <w:rFonts w:ascii="Times New Roman" w:hAnsi="Times New Roman"/>
          <w:color w:val="1D1B11" w:themeColor="background2" w:themeShade="1A"/>
          <w:sz w:val="24"/>
          <w:szCs w:val="24"/>
        </w:rPr>
        <w:t xml:space="preserve">состоит из 2-х ватно-марлевых подушечек, бинта шириной </w:t>
      </w:r>
      <w:smartTag w:uri="urn:schemas-microsoft-com:office:smarttags" w:element="metricconverter">
        <w:smartTagPr>
          <w:attr w:name="ProductID" w:val="10 см"/>
        </w:smartTagPr>
        <w:r w:rsidRPr="00505CC5">
          <w:rPr>
            <w:rFonts w:ascii="Times New Roman" w:hAnsi="Times New Roman"/>
            <w:color w:val="1D1B11" w:themeColor="background2" w:themeShade="1A"/>
            <w:sz w:val="24"/>
            <w:szCs w:val="24"/>
          </w:rPr>
          <w:t>10 см</w:t>
        </w:r>
      </w:smartTag>
      <w:r w:rsidRPr="00505CC5">
        <w:rPr>
          <w:rFonts w:ascii="Times New Roman" w:hAnsi="Times New Roman"/>
          <w:color w:val="1D1B11" w:themeColor="background2" w:themeShade="1A"/>
          <w:sz w:val="24"/>
          <w:szCs w:val="24"/>
        </w:rPr>
        <w:t xml:space="preserve">. и длиной </w:t>
      </w:r>
      <w:smartTag w:uri="urn:schemas-microsoft-com:office:smarttags" w:element="metricconverter">
        <w:smartTagPr>
          <w:attr w:name="ProductID" w:val="7 м"/>
        </w:smartTagPr>
        <w:r w:rsidRPr="00505CC5">
          <w:rPr>
            <w:rFonts w:ascii="Times New Roman" w:hAnsi="Times New Roman"/>
            <w:color w:val="1D1B11" w:themeColor="background2" w:themeShade="1A"/>
            <w:sz w:val="24"/>
            <w:szCs w:val="24"/>
          </w:rPr>
          <w:t>7 м</w:t>
        </w:r>
      </w:smartTag>
      <w:r w:rsidRPr="00505CC5">
        <w:rPr>
          <w:rFonts w:ascii="Times New Roman" w:hAnsi="Times New Roman"/>
          <w:color w:val="1D1B11" w:themeColor="background2" w:themeShade="1A"/>
          <w:sz w:val="24"/>
          <w:szCs w:val="24"/>
        </w:rPr>
        <w:t>. Одна из подушечек свободно передвигается по бинту. Перевязочный материал стерильный, завернут в пергаментную бумагу и помещен в прорезиненную ткань (герметизированный чехол). В пакет вложена булавка. При вскрытии пакета развертывают перевязочный материал, не касаясь пальцами внутренней поверхности подушечек (наружная поверхность прошита цветными (черными) нитками).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u w:val="single"/>
        </w:rPr>
        <w:t>При сквозном ранении</w:t>
      </w:r>
      <w:r w:rsidRPr="00505CC5">
        <w:rPr>
          <w:rFonts w:ascii="Times New Roman" w:hAnsi="Times New Roman"/>
          <w:i/>
          <w:iCs/>
          <w:color w:val="1D1B11" w:themeColor="background2" w:themeShade="1A"/>
          <w:sz w:val="24"/>
          <w:szCs w:val="24"/>
        </w:rPr>
        <w:t xml:space="preserve"> </w:t>
      </w:r>
      <w:r w:rsidRPr="00505CC5">
        <w:rPr>
          <w:rFonts w:ascii="Times New Roman" w:hAnsi="Times New Roman"/>
          <w:color w:val="1D1B11" w:themeColor="background2" w:themeShade="1A"/>
          <w:sz w:val="24"/>
          <w:szCs w:val="24"/>
        </w:rPr>
        <w:t>подвижную подушечку перемещают по бинту на нужное расстояние и закрывают оба отверстия.</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u w:val="single"/>
        </w:rPr>
        <w:t>При ранении грудной клетки</w:t>
      </w:r>
      <w:r w:rsidRPr="00505CC5">
        <w:rPr>
          <w:rFonts w:ascii="Times New Roman" w:hAnsi="Times New Roman"/>
          <w:i/>
          <w:iCs/>
          <w:color w:val="1D1B11" w:themeColor="background2" w:themeShade="1A"/>
          <w:sz w:val="24"/>
          <w:szCs w:val="24"/>
        </w:rPr>
        <w:t xml:space="preserve"> </w:t>
      </w:r>
      <w:r w:rsidRPr="00505CC5">
        <w:rPr>
          <w:rFonts w:ascii="Times New Roman" w:hAnsi="Times New Roman"/>
          <w:color w:val="1D1B11" w:themeColor="background2" w:themeShade="1A"/>
          <w:sz w:val="24"/>
          <w:szCs w:val="24"/>
        </w:rPr>
        <w:t xml:space="preserve">(открытый пневмоторакс) непосредственно на рану накладывается прорезиненный чехол внутренней поверхностью, поверх его подушечки с последующим тугим </w:t>
      </w:r>
      <w:proofErr w:type="spellStart"/>
      <w:r w:rsidRPr="00505CC5">
        <w:rPr>
          <w:rFonts w:ascii="Times New Roman" w:hAnsi="Times New Roman"/>
          <w:color w:val="1D1B11" w:themeColor="background2" w:themeShade="1A"/>
          <w:sz w:val="24"/>
          <w:szCs w:val="24"/>
        </w:rPr>
        <w:t>бинтованием</w:t>
      </w:r>
      <w:proofErr w:type="spellEnd"/>
      <w:r w:rsidRPr="00505CC5">
        <w:rPr>
          <w:rFonts w:ascii="Times New Roman" w:hAnsi="Times New Roman"/>
          <w:color w:val="1D1B11" w:themeColor="background2" w:themeShade="1A"/>
          <w:sz w:val="24"/>
          <w:szCs w:val="24"/>
        </w:rPr>
        <w:t xml:space="preserve">. </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proofErr w:type="spellStart"/>
      <w:r w:rsidRPr="00505CC5">
        <w:rPr>
          <w:rFonts w:ascii="Times New Roman" w:hAnsi="Times New Roman"/>
          <w:color w:val="1D1B11" w:themeColor="background2" w:themeShade="1A"/>
          <w:sz w:val="24"/>
          <w:szCs w:val="24"/>
        </w:rPr>
        <w:t>Бинтование</w:t>
      </w:r>
      <w:proofErr w:type="spellEnd"/>
      <w:r w:rsidRPr="00505CC5">
        <w:rPr>
          <w:rFonts w:ascii="Times New Roman" w:hAnsi="Times New Roman"/>
          <w:color w:val="1D1B11" w:themeColor="background2" w:themeShade="1A"/>
          <w:sz w:val="24"/>
          <w:szCs w:val="24"/>
        </w:rPr>
        <w:t xml:space="preserve"> начинают с круговых укрепляющих ходов, конечности бинтуют с периферии.</w:t>
      </w:r>
    </w:p>
    <w:p w:rsidR="000A6187" w:rsidRPr="00505CC5" w:rsidRDefault="000A6187">
      <w:pPr>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br w:type="page"/>
      </w:r>
    </w:p>
    <w:p w:rsidR="00037F5A" w:rsidRPr="00505CC5" w:rsidRDefault="00037F5A" w:rsidP="00037F5A">
      <w:pPr>
        <w:pStyle w:val="a3"/>
        <w:ind w:firstLine="709"/>
        <w:jc w:val="both"/>
        <w:rPr>
          <w:rFonts w:ascii="Times New Roman" w:hAnsi="Times New Roman"/>
          <w:b/>
          <w:color w:val="1D1B11" w:themeColor="background2" w:themeShade="1A"/>
          <w:sz w:val="24"/>
          <w:szCs w:val="24"/>
        </w:rPr>
      </w:pPr>
      <w:r w:rsidRPr="00505CC5">
        <w:rPr>
          <w:rFonts w:ascii="Times New Roman" w:hAnsi="Times New Roman"/>
          <w:b/>
          <w:color w:val="1D1B11" w:themeColor="background2" w:themeShade="1A"/>
          <w:sz w:val="24"/>
          <w:szCs w:val="24"/>
          <w:u w:val="single"/>
        </w:rPr>
        <w:lastRenderedPageBreak/>
        <w:t>Вопрос 3.</w:t>
      </w:r>
      <w:r w:rsidRPr="00505CC5">
        <w:rPr>
          <w:rFonts w:ascii="Times New Roman" w:hAnsi="Times New Roman"/>
          <w:b/>
          <w:color w:val="1D1B11" w:themeColor="background2" w:themeShade="1A"/>
          <w:sz w:val="24"/>
          <w:szCs w:val="24"/>
        </w:rPr>
        <w:t xml:space="preserve"> Первая помощь при переломах. Приемы и способы иммобилизаций с применением табельных и подручных средств. Способы и правила транспортировки и переноски пострадавших.</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Переломом называется нарушение целостности кости. Различают закрытые и открытые переломы. Открытые переломы опаснее </w:t>
      </w:r>
      <w:proofErr w:type="gramStart"/>
      <w:r w:rsidRPr="00505CC5">
        <w:rPr>
          <w:rFonts w:ascii="Times New Roman" w:hAnsi="Times New Roman"/>
          <w:color w:val="1D1B11" w:themeColor="background2" w:themeShade="1A"/>
          <w:sz w:val="24"/>
          <w:szCs w:val="24"/>
        </w:rPr>
        <w:t>закрытых</w:t>
      </w:r>
      <w:proofErr w:type="gramEnd"/>
      <w:r w:rsidRPr="00505CC5">
        <w:rPr>
          <w:rFonts w:ascii="Times New Roman" w:hAnsi="Times New Roman"/>
          <w:color w:val="1D1B11" w:themeColor="background2" w:themeShade="1A"/>
          <w:sz w:val="24"/>
          <w:szCs w:val="24"/>
        </w:rPr>
        <w:t>, т.к. велика возможность заражения раны.</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Для перелома характерна резкая боль, увеличивающаяся при движении и нагрузке на конечность, изменение положения и формы конечности, нарушение ее функции, появление отечности и кровоподтеков в области перелома, укорочение конечности. </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Оказывая первую помощь необходимо обеспечить иммобилизацию (неподвижность) костей в области перелома.</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Иммобилизация достигается наложением транспортных шин или </w:t>
      </w:r>
      <w:proofErr w:type="spellStart"/>
      <w:r w:rsidRPr="00505CC5">
        <w:rPr>
          <w:rFonts w:ascii="Times New Roman" w:hAnsi="Times New Roman"/>
          <w:color w:val="1D1B11" w:themeColor="background2" w:themeShade="1A"/>
          <w:sz w:val="24"/>
          <w:szCs w:val="24"/>
        </w:rPr>
        <w:t>шинированием</w:t>
      </w:r>
      <w:proofErr w:type="spellEnd"/>
      <w:r w:rsidRPr="00505CC5">
        <w:rPr>
          <w:rFonts w:ascii="Times New Roman" w:hAnsi="Times New Roman"/>
          <w:color w:val="1D1B11" w:themeColor="background2" w:themeShade="1A"/>
          <w:sz w:val="24"/>
          <w:szCs w:val="24"/>
        </w:rPr>
        <w:t xml:space="preserve"> конечностей при помощи импровизированных шин из подручного твердого материала. Шины накладывают на месте происшествия, осторожно, чтобы не сместить отломки.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Для прочной иммобилизации костей применяют две шины, которые прикладывают к конечности с противоположных сторон.</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При переломе позвоночника - пострадавшего укладывают на твердый </w:t>
      </w:r>
      <w:proofErr w:type="gramStart"/>
      <w:r w:rsidRPr="00505CC5">
        <w:rPr>
          <w:rFonts w:ascii="Times New Roman" w:hAnsi="Times New Roman"/>
          <w:color w:val="1D1B11" w:themeColor="background2" w:themeShade="1A"/>
          <w:sz w:val="24"/>
          <w:szCs w:val="24"/>
        </w:rPr>
        <w:t>щит</w:t>
      </w:r>
      <w:proofErr w:type="gramEnd"/>
      <w:r w:rsidRPr="00505CC5">
        <w:rPr>
          <w:rFonts w:ascii="Times New Roman" w:hAnsi="Times New Roman"/>
          <w:color w:val="1D1B11" w:themeColor="background2" w:themeShade="1A"/>
          <w:sz w:val="24"/>
          <w:szCs w:val="24"/>
        </w:rPr>
        <w:t xml:space="preserve"> лежа на спине, при отсутствии щита - на живот.</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При переломе костей таза, также используют твердый щит, но нижние конечности полусогнуты в коленных суставах, под них подложить валик.</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При переломе ребер - во время максимального выдоха накладывается повязка на грудную клетку.</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На предплечье шины накладывают следующим образом. Конечность согнуть под прямым углом в локтевом суставе и подвесить на косынке.</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Иммобилизация - создание неподвижности (обездвижение) конечности или другой части тела при повреждениях, воспалительных или иных болезненных процессах, когда поврежденному (больному) органу или части тела необходим покой. Может быть временной, например, на период транспортировки в медицинское учреждение, или постоянной, например, для создания условий, необходимых при сращении отломков кости, заживлении раны и т.п.</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Транспортная иммобилизация является одной из важнейших мер первой помощи при вывихах, переломах, ранениях и других тяжелых повреждениях. Ее следует проводить </w:t>
      </w:r>
      <w:proofErr w:type="gramStart"/>
      <w:r w:rsidRPr="00505CC5">
        <w:rPr>
          <w:rFonts w:ascii="Times New Roman" w:hAnsi="Times New Roman"/>
          <w:color w:val="1D1B11" w:themeColor="background2" w:themeShade="1A"/>
          <w:sz w:val="24"/>
          <w:szCs w:val="24"/>
        </w:rPr>
        <w:t>на месте происшествия с целью предохранения поврежденной области от дополнительной травмы в период доставки пострадавшего в лечебное учреждение</w:t>
      </w:r>
      <w:proofErr w:type="gramEnd"/>
      <w:r w:rsidRPr="00505CC5">
        <w:rPr>
          <w:rFonts w:ascii="Times New Roman" w:hAnsi="Times New Roman"/>
          <w:color w:val="1D1B11" w:themeColor="background2" w:themeShade="1A"/>
          <w:sz w:val="24"/>
          <w:szCs w:val="24"/>
        </w:rPr>
        <w:t>, где эту временную иммобилизацию при необходимости заменяют на тот или иной вариант постоянной.</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Недопустимы перенос и транспортировка без иммобилизации пострадавших, особенно с переломами, даже на короткое расстояние, т.к. это может привести к увеличению смещения костных отломков, повреждению нервов и сосудов, расположенных рядом с подвижными отломками кости. При больших ранах мягких тканей, а также при открытых переломах, иммобилизация поврежденной части тела препятствует быстрому распространению инфекции, при тяжелых ожогах (особенно конечностей) способствует менее тяжелому их лечению в дальнейшем. Транспортная иммобилизация занимает одно из ведущих ме</w:t>
      </w:r>
      <w:proofErr w:type="gramStart"/>
      <w:r w:rsidRPr="00505CC5">
        <w:rPr>
          <w:rFonts w:ascii="Times New Roman" w:hAnsi="Times New Roman"/>
          <w:color w:val="1D1B11" w:themeColor="background2" w:themeShade="1A"/>
          <w:sz w:val="24"/>
          <w:szCs w:val="24"/>
        </w:rPr>
        <w:t>ст в пр</w:t>
      </w:r>
      <w:proofErr w:type="gramEnd"/>
      <w:r w:rsidRPr="00505CC5">
        <w:rPr>
          <w:rFonts w:ascii="Times New Roman" w:hAnsi="Times New Roman"/>
          <w:color w:val="1D1B11" w:themeColor="background2" w:themeShade="1A"/>
          <w:sz w:val="24"/>
          <w:szCs w:val="24"/>
        </w:rPr>
        <w:t>офилактике такого грозного осложнения тяжелых повреждений, как травматический шок.</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proofErr w:type="gramStart"/>
      <w:r w:rsidRPr="00505CC5">
        <w:rPr>
          <w:rFonts w:ascii="Times New Roman" w:hAnsi="Times New Roman"/>
          <w:color w:val="1D1B11" w:themeColor="background2" w:themeShade="1A"/>
          <w:sz w:val="24"/>
          <w:szCs w:val="24"/>
        </w:rPr>
        <w:t>На месте происшествия чаще всего приходится пользоваться для иммобилизации подручными средствами (например, досками, ветками, палками, лыжами), к которым фиксируют (прибинтовывают, укрепляют бинтами, ремнями и т.п.) поврежденную часть тела.</w:t>
      </w:r>
      <w:proofErr w:type="gramEnd"/>
      <w:r w:rsidRPr="00505CC5">
        <w:rPr>
          <w:rFonts w:ascii="Times New Roman" w:hAnsi="Times New Roman"/>
          <w:color w:val="1D1B11" w:themeColor="background2" w:themeShade="1A"/>
          <w:sz w:val="24"/>
          <w:szCs w:val="24"/>
        </w:rPr>
        <w:t xml:space="preserve"> Иногда, если нет подручных средств, можно обеспечить достаточное обездвижение, притянув поврежденную руку к туловищу, подвесив ее на косынке, а при травме ноги, прибинтовав одну ногу к другой.</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Основным способом иммобилизации поврежденной конечности на период транспортировки пострадавшего в лечебное учреждение является </w:t>
      </w:r>
      <w:proofErr w:type="spellStart"/>
      <w:r w:rsidRPr="00505CC5">
        <w:rPr>
          <w:rFonts w:ascii="Times New Roman" w:hAnsi="Times New Roman"/>
          <w:color w:val="1D1B11" w:themeColor="background2" w:themeShade="1A"/>
          <w:sz w:val="24"/>
          <w:szCs w:val="24"/>
        </w:rPr>
        <w:t>шинирование</w:t>
      </w:r>
      <w:proofErr w:type="spellEnd"/>
      <w:r w:rsidRPr="00505CC5">
        <w:rPr>
          <w:rFonts w:ascii="Times New Roman" w:hAnsi="Times New Roman"/>
          <w:color w:val="1D1B11" w:themeColor="background2" w:themeShade="1A"/>
          <w:sz w:val="24"/>
          <w:szCs w:val="24"/>
        </w:rPr>
        <w:t>. Существует множество различных стандартных транспортных шин, которые обычно накладывают медицинские работники, например службы скорой помощи. Однако в большинстве случаев при травмах приходится пользоваться так называемыми импровизированными шинами, которые изготавливаются из подручных материалов.</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Очень важно провести транспортную иммобилизацию как можно раньше. Шину накладывают поверх одежды. Желательно обернуть ее ватой или какой-нибудь мягкой тканью, особенно в области </w:t>
      </w:r>
      <w:r w:rsidRPr="00505CC5">
        <w:rPr>
          <w:rFonts w:ascii="Times New Roman" w:hAnsi="Times New Roman"/>
          <w:color w:val="1D1B11" w:themeColor="background2" w:themeShade="1A"/>
          <w:sz w:val="24"/>
          <w:szCs w:val="24"/>
        </w:rPr>
        <w:lastRenderedPageBreak/>
        <w:t>костных выступов (лодыжки, мыщелки и т.п.), где давление, оказываемое шиной, может обусловить возникновение потертости и пролежня.</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При наличии раны, например в случаях открытого перелома конечности, одежду лучше разрезать (можно по швам, но таким образом, чтобы вся рана стала хорошо доступна). Затем на рану накладывают стерильную повязку и лишь после этого осуществляют иммобилизацию (фиксирующие шину ремни или бинты не должны сильно давить на раневую поверхность).</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При сильном кровотечении из раны, когда есть необходимость в применении жгута кровоостанавливающего, его накладывают до </w:t>
      </w:r>
      <w:proofErr w:type="spellStart"/>
      <w:r w:rsidRPr="00505CC5">
        <w:rPr>
          <w:rFonts w:ascii="Times New Roman" w:hAnsi="Times New Roman"/>
          <w:color w:val="1D1B11" w:themeColor="background2" w:themeShade="1A"/>
          <w:sz w:val="24"/>
          <w:szCs w:val="24"/>
        </w:rPr>
        <w:t>шинирования</w:t>
      </w:r>
      <w:proofErr w:type="spellEnd"/>
      <w:r w:rsidRPr="00505CC5">
        <w:rPr>
          <w:rFonts w:ascii="Times New Roman" w:hAnsi="Times New Roman"/>
          <w:color w:val="1D1B11" w:themeColor="background2" w:themeShade="1A"/>
          <w:sz w:val="24"/>
          <w:szCs w:val="24"/>
        </w:rPr>
        <w:t xml:space="preserve"> и не прикрывают повязкой. Не следует отдельными турами бинта (или его заменителя) сильно перетягивать конечность для «лучшей» фиксации шины, т.к. это может вызвать нарушение кровообращения или повреждение нервов. Если после наложения транспортной шины замечено, что все же произошла перетяжка, ее необходимо рассечь или заменить, наложив шину вновь. В зимнее время или в холодную погоду, особенно при длительной транспортировке, после </w:t>
      </w:r>
      <w:proofErr w:type="spellStart"/>
      <w:r w:rsidRPr="00505CC5">
        <w:rPr>
          <w:rFonts w:ascii="Times New Roman" w:hAnsi="Times New Roman"/>
          <w:color w:val="1D1B11" w:themeColor="background2" w:themeShade="1A"/>
          <w:sz w:val="24"/>
          <w:szCs w:val="24"/>
        </w:rPr>
        <w:t>шинирования</w:t>
      </w:r>
      <w:proofErr w:type="spellEnd"/>
      <w:r w:rsidRPr="00505CC5">
        <w:rPr>
          <w:rFonts w:ascii="Times New Roman" w:hAnsi="Times New Roman"/>
          <w:color w:val="1D1B11" w:themeColor="background2" w:themeShade="1A"/>
          <w:sz w:val="24"/>
          <w:szCs w:val="24"/>
        </w:rPr>
        <w:t xml:space="preserve"> поврежденную часть тела тепло укутывают.</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u w:val="single"/>
        </w:rPr>
        <w:t>При наложении импровизированных шин необходимо помнить, что должны быть фиксированы не менее двух суставов, расположенных выше и ниже поврежденного участка тела.</w:t>
      </w:r>
      <w:r w:rsidRPr="00505CC5">
        <w:rPr>
          <w:rFonts w:ascii="Times New Roman" w:hAnsi="Times New Roman"/>
          <w:color w:val="1D1B11" w:themeColor="background2" w:themeShade="1A"/>
          <w:sz w:val="24"/>
          <w:szCs w:val="24"/>
        </w:rPr>
        <w:t xml:space="preserve"> При плохом прилегании или недостаточной фиксации шины она не фиксирует поврежденное место, сползает и может вызывать </w:t>
      </w:r>
      <w:proofErr w:type="gramStart"/>
      <w:r w:rsidRPr="00505CC5">
        <w:rPr>
          <w:rFonts w:ascii="Times New Roman" w:hAnsi="Times New Roman"/>
          <w:color w:val="1D1B11" w:themeColor="background2" w:themeShade="1A"/>
          <w:sz w:val="24"/>
          <w:szCs w:val="24"/>
        </w:rPr>
        <w:t>дополнительную</w:t>
      </w:r>
      <w:proofErr w:type="gramEnd"/>
      <w:r w:rsidRPr="00505CC5">
        <w:rPr>
          <w:rFonts w:ascii="Times New Roman" w:hAnsi="Times New Roman"/>
          <w:color w:val="1D1B11" w:themeColor="background2" w:themeShade="1A"/>
          <w:sz w:val="24"/>
          <w:szCs w:val="24"/>
        </w:rPr>
        <w:t xml:space="preserve"> </w:t>
      </w:r>
      <w:proofErr w:type="spellStart"/>
      <w:r w:rsidRPr="00505CC5">
        <w:rPr>
          <w:rFonts w:ascii="Times New Roman" w:hAnsi="Times New Roman"/>
          <w:color w:val="1D1B11" w:themeColor="background2" w:themeShade="1A"/>
          <w:sz w:val="24"/>
          <w:szCs w:val="24"/>
        </w:rPr>
        <w:t>травматизацию</w:t>
      </w:r>
      <w:proofErr w:type="spellEnd"/>
      <w:r w:rsidRPr="00505CC5">
        <w:rPr>
          <w:rFonts w:ascii="Times New Roman" w:hAnsi="Times New Roman"/>
          <w:color w:val="1D1B11" w:themeColor="background2" w:themeShade="1A"/>
          <w:sz w:val="24"/>
          <w:szCs w:val="24"/>
        </w:rPr>
        <w:t>.</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Очень часто правильно созданное положение спасает жизнь раненого и, как правило, способствует быстрейшему его выздоровлению. Транспортируют раненых в положении лежа на спине, на спине с согнутыми коленями, на спине с опущенной головой и приподнятыми нижними конечностями, на животе, на боку.</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3402"/>
        <w:gridCol w:w="4536"/>
      </w:tblGrid>
      <w:tr w:rsidR="00505CC5" w:rsidRPr="00505CC5" w:rsidTr="00037F5A">
        <w:tc>
          <w:tcPr>
            <w:tcW w:w="2943" w:type="dxa"/>
            <w:tcBorders>
              <w:top w:val="single" w:sz="4" w:space="0" w:color="auto"/>
              <w:left w:val="single" w:sz="4" w:space="0" w:color="auto"/>
              <w:bottom w:val="single" w:sz="4" w:space="0" w:color="auto"/>
              <w:right w:val="single" w:sz="4" w:space="0" w:color="auto"/>
            </w:tcBorders>
            <w:vAlign w:val="center"/>
            <w:hideMark/>
          </w:tcPr>
          <w:p w:rsidR="00037F5A" w:rsidRPr="00505CC5" w:rsidRDefault="00037F5A">
            <w:pPr>
              <w:pStyle w:val="a3"/>
              <w:jc w:val="center"/>
              <w:rPr>
                <w:rFonts w:ascii="Times New Roman" w:hAnsi="Times New Roman"/>
                <w:b/>
                <w:color w:val="1D1B11" w:themeColor="background2" w:themeShade="1A"/>
                <w:sz w:val="24"/>
                <w:szCs w:val="24"/>
              </w:rPr>
            </w:pPr>
            <w:r w:rsidRPr="00505CC5">
              <w:rPr>
                <w:rFonts w:ascii="Times New Roman" w:hAnsi="Times New Roman"/>
                <w:b/>
                <w:color w:val="1D1B11" w:themeColor="background2" w:themeShade="1A"/>
                <w:sz w:val="24"/>
                <w:szCs w:val="24"/>
              </w:rPr>
              <w:t>Положение</w:t>
            </w:r>
          </w:p>
        </w:tc>
        <w:tc>
          <w:tcPr>
            <w:tcW w:w="7938" w:type="dxa"/>
            <w:gridSpan w:val="2"/>
            <w:tcBorders>
              <w:top w:val="single" w:sz="4" w:space="0" w:color="auto"/>
              <w:left w:val="single" w:sz="4" w:space="0" w:color="auto"/>
              <w:bottom w:val="single" w:sz="4" w:space="0" w:color="auto"/>
              <w:right w:val="single" w:sz="4" w:space="0" w:color="auto"/>
            </w:tcBorders>
            <w:vAlign w:val="center"/>
            <w:hideMark/>
          </w:tcPr>
          <w:p w:rsidR="00037F5A" w:rsidRPr="00505CC5" w:rsidRDefault="00037F5A">
            <w:pPr>
              <w:pStyle w:val="a3"/>
              <w:jc w:val="center"/>
              <w:rPr>
                <w:rFonts w:ascii="Times New Roman" w:hAnsi="Times New Roman"/>
                <w:b/>
                <w:color w:val="1D1B11" w:themeColor="background2" w:themeShade="1A"/>
                <w:sz w:val="24"/>
                <w:szCs w:val="24"/>
              </w:rPr>
            </w:pPr>
            <w:r w:rsidRPr="00505CC5">
              <w:rPr>
                <w:rFonts w:ascii="Times New Roman" w:hAnsi="Times New Roman"/>
                <w:b/>
                <w:color w:val="1D1B11" w:themeColor="background2" w:themeShade="1A"/>
                <w:sz w:val="24"/>
                <w:szCs w:val="24"/>
              </w:rPr>
              <w:t>Состояние</w:t>
            </w:r>
          </w:p>
        </w:tc>
      </w:tr>
      <w:tr w:rsidR="00505CC5" w:rsidRPr="00505CC5" w:rsidTr="00037F5A">
        <w:tc>
          <w:tcPr>
            <w:tcW w:w="2943" w:type="dxa"/>
            <w:tcBorders>
              <w:top w:val="single" w:sz="4" w:space="0" w:color="auto"/>
              <w:left w:val="single" w:sz="4" w:space="0" w:color="auto"/>
              <w:bottom w:val="single" w:sz="4" w:space="0" w:color="auto"/>
              <w:right w:val="single" w:sz="4" w:space="0" w:color="auto"/>
            </w:tcBorders>
            <w:vAlign w:val="center"/>
            <w:hideMark/>
          </w:tcPr>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лежа на спине</w:t>
            </w:r>
          </w:p>
        </w:tc>
        <w:tc>
          <w:tcPr>
            <w:tcW w:w="7938" w:type="dxa"/>
            <w:gridSpan w:val="2"/>
            <w:tcBorders>
              <w:top w:val="single" w:sz="4" w:space="0" w:color="auto"/>
              <w:left w:val="single" w:sz="4" w:space="0" w:color="auto"/>
              <w:bottom w:val="single" w:sz="4" w:space="0" w:color="auto"/>
              <w:right w:val="single" w:sz="4" w:space="0" w:color="auto"/>
            </w:tcBorders>
            <w:vAlign w:val="center"/>
            <w:hideMark/>
          </w:tcPr>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ранения головы </w:t>
            </w:r>
          </w:p>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повреждения черепа и головного мозга повреждения позвоночника и спинного мозга; переломы конечностей</w:t>
            </w:r>
          </w:p>
        </w:tc>
      </w:tr>
      <w:tr w:rsidR="00505CC5" w:rsidRPr="00505CC5" w:rsidTr="00037F5A">
        <w:tc>
          <w:tcPr>
            <w:tcW w:w="2943" w:type="dxa"/>
            <w:tcBorders>
              <w:top w:val="single" w:sz="4" w:space="0" w:color="auto"/>
              <w:left w:val="single" w:sz="4" w:space="0" w:color="auto"/>
              <w:bottom w:val="single" w:sz="4" w:space="0" w:color="auto"/>
              <w:right w:val="single" w:sz="4" w:space="0" w:color="auto"/>
            </w:tcBorders>
            <w:vAlign w:val="center"/>
            <w:hideMark/>
          </w:tcPr>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на спине с согнутыми в коленях ногами</w:t>
            </w:r>
          </w:p>
        </w:tc>
        <w:tc>
          <w:tcPr>
            <w:tcW w:w="7938" w:type="dxa"/>
            <w:gridSpan w:val="2"/>
            <w:tcBorders>
              <w:top w:val="single" w:sz="4" w:space="0" w:color="auto"/>
              <w:left w:val="single" w:sz="4" w:space="0" w:color="auto"/>
              <w:bottom w:val="single" w:sz="4" w:space="0" w:color="auto"/>
              <w:right w:val="single" w:sz="4" w:space="0" w:color="auto"/>
            </w:tcBorders>
            <w:vAlign w:val="center"/>
            <w:hideMark/>
          </w:tcPr>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травмы и заболевания органов брюшной полости</w:t>
            </w:r>
          </w:p>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перелом костей таза</w:t>
            </w:r>
          </w:p>
        </w:tc>
      </w:tr>
      <w:tr w:rsidR="00505CC5" w:rsidRPr="00505CC5" w:rsidTr="00037F5A">
        <w:tc>
          <w:tcPr>
            <w:tcW w:w="6345" w:type="dxa"/>
            <w:gridSpan w:val="2"/>
            <w:tcBorders>
              <w:top w:val="single" w:sz="4" w:space="0" w:color="auto"/>
              <w:left w:val="single" w:sz="4" w:space="0" w:color="auto"/>
              <w:bottom w:val="single" w:sz="4" w:space="0" w:color="auto"/>
              <w:right w:val="single" w:sz="4" w:space="0" w:color="auto"/>
            </w:tcBorders>
            <w:vAlign w:val="center"/>
            <w:hideMark/>
          </w:tcPr>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на спине с приподнятыми нижними конечностями и опущенной головой</w:t>
            </w:r>
          </w:p>
        </w:tc>
        <w:tc>
          <w:tcPr>
            <w:tcW w:w="4536" w:type="dxa"/>
            <w:tcBorders>
              <w:top w:val="single" w:sz="4" w:space="0" w:color="auto"/>
              <w:left w:val="single" w:sz="4" w:space="0" w:color="auto"/>
              <w:bottom w:val="single" w:sz="4" w:space="0" w:color="auto"/>
              <w:right w:val="single" w:sz="4" w:space="0" w:color="auto"/>
            </w:tcBorders>
            <w:vAlign w:val="center"/>
          </w:tcPr>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значительные кровопотери</w:t>
            </w:r>
          </w:p>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шок</w:t>
            </w:r>
          </w:p>
          <w:p w:rsidR="00037F5A" w:rsidRPr="00505CC5" w:rsidRDefault="00037F5A">
            <w:pPr>
              <w:pStyle w:val="a3"/>
              <w:rPr>
                <w:rFonts w:ascii="Times New Roman" w:hAnsi="Times New Roman"/>
                <w:color w:val="1D1B11" w:themeColor="background2" w:themeShade="1A"/>
                <w:sz w:val="24"/>
                <w:szCs w:val="24"/>
              </w:rPr>
            </w:pPr>
          </w:p>
        </w:tc>
      </w:tr>
      <w:tr w:rsidR="00505CC5" w:rsidRPr="00505CC5" w:rsidTr="00037F5A">
        <w:tc>
          <w:tcPr>
            <w:tcW w:w="2943" w:type="dxa"/>
            <w:tcBorders>
              <w:top w:val="single" w:sz="4" w:space="0" w:color="auto"/>
              <w:left w:val="single" w:sz="4" w:space="0" w:color="auto"/>
              <w:bottom w:val="single" w:sz="4" w:space="0" w:color="auto"/>
              <w:right w:val="single" w:sz="4" w:space="0" w:color="auto"/>
            </w:tcBorders>
            <w:vAlign w:val="center"/>
            <w:hideMark/>
          </w:tcPr>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на животе</w:t>
            </w:r>
          </w:p>
        </w:tc>
        <w:tc>
          <w:tcPr>
            <w:tcW w:w="7938" w:type="dxa"/>
            <w:gridSpan w:val="2"/>
            <w:tcBorders>
              <w:top w:val="single" w:sz="4" w:space="0" w:color="auto"/>
              <w:left w:val="single" w:sz="4" w:space="0" w:color="auto"/>
              <w:bottom w:val="single" w:sz="4" w:space="0" w:color="auto"/>
              <w:right w:val="single" w:sz="4" w:space="0" w:color="auto"/>
            </w:tcBorders>
            <w:vAlign w:val="center"/>
            <w:hideMark/>
          </w:tcPr>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травмы спины; травмы затылочной части головы</w:t>
            </w:r>
          </w:p>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травмы спины, ягодиц, тыльной поверхности ног </w:t>
            </w:r>
          </w:p>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в состоянии комы</w:t>
            </w:r>
            <w:proofErr w:type="gramStart"/>
            <w:r w:rsidRPr="00505CC5">
              <w:rPr>
                <w:rFonts w:ascii="Times New Roman" w:hAnsi="Times New Roman"/>
                <w:color w:val="1D1B11" w:themeColor="background2" w:themeShade="1A"/>
                <w:sz w:val="24"/>
                <w:szCs w:val="24"/>
              </w:rPr>
              <w:t xml:space="preserve">.; </w:t>
            </w:r>
            <w:proofErr w:type="gramEnd"/>
            <w:r w:rsidRPr="00505CC5">
              <w:rPr>
                <w:rFonts w:ascii="Times New Roman" w:hAnsi="Times New Roman"/>
                <w:color w:val="1D1B11" w:themeColor="background2" w:themeShade="1A"/>
                <w:sz w:val="24"/>
                <w:szCs w:val="24"/>
              </w:rPr>
              <w:t>при частой рвоте.</w:t>
            </w:r>
          </w:p>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при подозрении на повреждение спинного мозга, когда в наличии есть только брезентовые носилки</w:t>
            </w:r>
          </w:p>
        </w:tc>
      </w:tr>
      <w:tr w:rsidR="00505CC5" w:rsidRPr="00505CC5" w:rsidTr="00037F5A">
        <w:tc>
          <w:tcPr>
            <w:tcW w:w="2943" w:type="dxa"/>
            <w:tcBorders>
              <w:top w:val="single" w:sz="4" w:space="0" w:color="auto"/>
              <w:left w:val="single" w:sz="4" w:space="0" w:color="auto"/>
              <w:bottom w:val="single" w:sz="4" w:space="0" w:color="auto"/>
              <w:right w:val="single" w:sz="4" w:space="0" w:color="auto"/>
            </w:tcBorders>
            <w:vAlign w:val="center"/>
            <w:hideMark/>
          </w:tcPr>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на боку</w:t>
            </w:r>
          </w:p>
        </w:tc>
        <w:tc>
          <w:tcPr>
            <w:tcW w:w="7938" w:type="dxa"/>
            <w:gridSpan w:val="2"/>
            <w:tcBorders>
              <w:top w:val="single" w:sz="4" w:space="0" w:color="auto"/>
              <w:left w:val="single" w:sz="4" w:space="0" w:color="auto"/>
              <w:bottom w:val="single" w:sz="4" w:space="0" w:color="auto"/>
              <w:right w:val="single" w:sz="4" w:space="0" w:color="auto"/>
            </w:tcBorders>
            <w:vAlign w:val="center"/>
            <w:hideMark/>
          </w:tcPr>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бессознательное состояние</w:t>
            </w:r>
          </w:p>
        </w:tc>
      </w:tr>
      <w:tr w:rsidR="00505CC5" w:rsidRPr="00505CC5" w:rsidTr="00037F5A">
        <w:tc>
          <w:tcPr>
            <w:tcW w:w="2943" w:type="dxa"/>
            <w:tcBorders>
              <w:top w:val="single" w:sz="4" w:space="0" w:color="auto"/>
              <w:left w:val="single" w:sz="4" w:space="0" w:color="auto"/>
              <w:bottom w:val="single" w:sz="4" w:space="0" w:color="auto"/>
              <w:right w:val="single" w:sz="4" w:space="0" w:color="auto"/>
            </w:tcBorders>
            <w:vAlign w:val="center"/>
            <w:hideMark/>
          </w:tcPr>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полусидя с вытянутыми ногами</w:t>
            </w:r>
          </w:p>
        </w:tc>
        <w:tc>
          <w:tcPr>
            <w:tcW w:w="7938" w:type="dxa"/>
            <w:gridSpan w:val="2"/>
            <w:tcBorders>
              <w:top w:val="single" w:sz="4" w:space="0" w:color="auto"/>
              <w:left w:val="single" w:sz="4" w:space="0" w:color="auto"/>
              <w:bottom w:val="single" w:sz="4" w:space="0" w:color="auto"/>
              <w:right w:val="single" w:sz="4" w:space="0" w:color="auto"/>
            </w:tcBorders>
            <w:vAlign w:val="center"/>
            <w:hideMark/>
          </w:tcPr>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травмы шеи</w:t>
            </w:r>
          </w:p>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значительное повреждение верхних конечностей</w:t>
            </w:r>
          </w:p>
        </w:tc>
      </w:tr>
      <w:tr w:rsidR="00037F5A" w:rsidRPr="00505CC5" w:rsidTr="00037F5A">
        <w:tc>
          <w:tcPr>
            <w:tcW w:w="2943" w:type="dxa"/>
            <w:tcBorders>
              <w:top w:val="single" w:sz="4" w:space="0" w:color="auto"/>
              <w:left w:val="single" w:sz="4" w:space="0" w:color="auto"/>
              <w:bottom w:val="single" w:sz="4" w:space="0" w:color="auto"/>
              <w:right w:val="single" w:sz="4" w:space="0" w:color="auto"/>
            </w:tcBorders>
            <w:vAlign w:val="center"/>
            <w:hideMark/>
          </w:tcPr>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полусидя с согнутыми коленями</w:t>
            </w:r>
          </w:p>
        </w:tc>
        <w:tc>
          <w:tcPr>
            <w:tcW w:w="7938" w:type="dxa"/>
            <w:gridSpan w:val="2"/>
            <w:tcBorders>
              <w:top w:val="single" w:sz="4" w:space="0" w:color="auto"/>
              <w:left w:val="single" w:sz="4" w:space="0" w:color="auto"/>
              <w:bottom w:val="single" w:sz="4" w:space="0" w:color="auto"/>
              <w:right w:val="single" w:sz="4" w:space="0" w:color="auto"/>
            </w:tcBorders>
            <w:vAlign w:val="center"/>
            <w:hideMark/>
          </w:tcPr>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травмы мочевых и половых органов</w:t>
            </w:r>
          </w:p>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подозрение на кишечную непроходимость</w:t>
            </w:r>
          </w:p>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другие острые заболевания брюшных органов</w:t>
            </w:r>
          </w:p>
          <w:p w:rsidR="00037F5A" w:rsidRPr="00505CC5" w:rsidRDefault="00037F5A">
            <w:pPr>
              <w:pStyle w:val="a3"/>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травмы брюшной полости; ранения грудной клетки</w:t>
            </w:r>
          </w:p>
        </w:tc>
      </w:tr>
    </w:tbl>
    <w:p w:rsidR="000A6187" w:rsidRPr="00505CC5" w:rsidRDefault="000A6187" w:rsidP="00037F5A">
      <w:pPr>
        <w:pStyle w:val="a3"/>
        <w:ind w:firstLine="709"/>
        <w:jc w:val="both"/>
        <w:rPr>
          <w:rFonts w:ascii="Times New Roman" w:hAnsi="Times New Roman"/>
          <w:b/>
          <w:color w:val="1D1B11" w:themeColor="background2" w:themeShade="1A"/>
          <w:sz w:val="24"/>
          <w:szCs w:val="24"/>
        </w:rPr>
      </w:pPr>
    </w:p>
    <w:p w:rsidR="000A6187" w:rsidRPr="00505CC5" w:rsidRDefault="000A6187">
      <w:pPr>
        <w:rPr>
          <w:rFonts w:ascii="Times New Roman" w:hAnsi="Times New Roman"/>
          <w:b/>
          <w:color w:val="1D1B11" w:themeColor="background2" w:themeShade="1A"/>
          <w:sz w:val="24"/>
          <w:szCs w:val="24"/>
        </w:rPr>
      </w:pPr>
      <w:r w:rsidRPr="00505CC5">
        <w:rPr>
          <w:rFonts w:ascii="Times New Roman" w:hAnsi="Times New Roman"/>
          <w:b/>
          <w:color w:val="1D1B11" w:themeColor="background2" w:themeShade="1A"/>
          <w:sz w:val="24"/>
          <w:szCs w:val="24"/>
        </w:rPr>
        <w:br w:type="page"/>
      </w:r>
    </w:p>
    <w:p w:rsidR="00037F5A" w:rsidRPr="00505CC5" w:rsidRDefault="00037F5A" w:rsidP="00037F5A">
      <w:pPr>
        <w:pStyle w:val="a3"/>
        <w:ind w:firstLine="709"/>
        <w:jc w:val="both"/>
        <w:rPr>
          <w:rFonts w:ascii="Times New Roman" w:hAnsi="Times New Roman"/>
          <w:b/>
          <w:color w:val="1D1B11" w:themeColor="background2" w:themeShade="1A"/>
          <w:sz w:val="24"/>
          <w:szCs w:val="24"/>
        </w:rPr>
      </w:pPr>
      <w:r w:rsidRPr="00505CC5">
        <w:rPr>
          <w:rFonts w:ascii="Times New Roman" w:hAnsi="Times New Roman"/>
          <w:b/>
          <w:color w:val="1D1B11" w:themeColor="background2" w:themeShade="1A"/>
          <w:sz w:val="24"/>
          <w:szCs w:val="24"/>
        </w:rPr>
        <w:lastRenderedPageBreak/>
        <w:t>Вопрос 4. Первая помощь при ушибах, вывихах, химических и термических ожогах, отравлениях, обморожениях, обмороке, поражении электрическим током, тепловом и солнечном ударах.</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При </w:t>
      </w:r>
      <w:r w:rsidRPr="00505CC5">
        <w:rPr>
          <w:rFonts w:ascii="Times New Roman" w:hAnsi="Times New Roman"/>
          <w:i/>
          <w:iCs/>
          <w:color w:val="1D1B11" w:themeColor="background2" w:themeShade="1A"/>
          <w:sz w:val="24"/>
          <w:szCs w:val="24"/>
        </w:rPr>
        <w:t>ушибах</w:t>
      </w:r>
      <w:r w:rsidRPr="00505CC5">
        <w:rPr>
          <w:rFonts w:ascii="Times New Roman" w:hAnsi="Times New Roman"/>
          <w:color w:val="1D1B11" w:themeColor="background2" w:themeShade="1A"/>
          <w:sz w:val="24"/>
          <w:szCs w:val="24"/>
        </w:rPr>
        <w:t>, растяжениях и разрыве связок необходимо создать покой поврежденному органу, наложить тугую давящую повязку и приложить холод.</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При </w:t>
      </w:r>
      <w:r w:rsidRPr="00505CC5">
        <w:rPr>
          <w:rFonts w:ascii="Times New Roman" w:hAnsi="Times New Roman"/>
          <w:i/>
          <w:iCs/>
          <w:color w:val="1D1B11" w:themeColor="background2" w:themeShade="1A"/>
          <w:sz w:val="24"/>
          <w:szCs w:val="24"/>
        </w:rPr>
        <w:t>растяжении</w:t>
      </w:r>
      <w:r w:rsidRPr="00505CC5">
        <w:rPr>
          <w:rFonts w:ascii="Times New Roman" w:hAnsi="Times New Roman"/>
          <w:color w:val="1D1B11" w:themeColor="background2" w:themeShade="1A"/>
          <w:sz w:val="24"/>
          <w:szCs w:val="24"/>
        </w:rPr>
        <w:t xml:space="preserve"> и разрыве связок фиксируют сустав тугой повязкой и создают неподвижность конечностей.</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i/>
          <w:iCs/>
          <w:color w:val="1D1B11" w:themeColor="background2" w:themeShade="1A"/>
          <w:sz w:val="24"/>
          <w:szCs w:val="24"/>
        </w:rPr>
        <w:t>Вывих</w:t>
      </w:r>
      <w:r w:rsidRPr="00505CC5">
        <w:rPr>
          <w:rFonts w:ascii="Times New Roman" w:hAnsi="Times New Roman"/>
          <w:color w:val="1D1B11" w:themeColor="background2" w:themeShade="1A"/>
          <w:sz w:val="24"/>
          <w:szCs w:val="24"/>
        </w:rPr>
        <w:t xml:space="preserve"> - повреждение сустава, при котором происходит смещение соприкасающихся в полости костей сустава с выходом одной из них через разрыв капсулы из полости сустава.</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Первая помощь заключается в иммобилизации конечности в том положении, которое она приняла после травмы. </w:t>
      </w:r>
      <w:proofErr w:type="gramStart"/>
      <w:r w:rsidRPr="00505CC5">
        <w:rPr>
          <w:rFonts w:ascii="Times New Roman" w:hAnsi="Times New Roman"/>
          <w:color w:val="1D1B11" w:themeColor="background2" w:themeShade="1A"/>
          <w:sz w:val="24"/>
          <w:szCs w:val="24"/>
        </w:rPr>
        <w:t>Верхнюю</w:t>
      </w:r>
      <w:proofErr w:type="gramEnd"/>
      <w:r w:rsidRPr="00505CC5">
        <w:rPr>
          <w:rFonts w:ascii="Times New Roman" w:hAnsi="Times New Roman"/>
          <w:color w:val="1D1B11" w:themeColor="background2" w:themeShade="1A"/>
          <w:sz w:val="24"/>
          <w:szCs w:val="24"/>
        </w:rPr>
        <w:t xml:space="preserve"> подвешивают на косынке, нижнюю - </w:t>
      </w:r>
      <w:proofErr w:type="spellStart"/>
      <w:r w:rsidRPr="00505CC5">
        <w:rPr>
          <w:rFonts w:ascii="Times New Roman" w:hAnsi="Times New Roman"/>
          <w:color w:val="1D1B11" w:themeColor="background2" w:themeShade="1A"/>
          <w:sz w:val="24"/>
          <w:szCs w:val="24"/>
        </w:rPr>
        <w:t>шинируют</w:t>
      </w:r>
      <w:proofErr w:type="spellEnd"/>
      <w:r w:rsidRPr="00505CC5">
        <w:rPr>
          <w:rFonts w:ascii="Times New Roman" w:hAnsi="Times New Roman"/>
          <w:color w:val="1D1B11" w:themeColor="background2" w:themeShade="1A"/>
          <w:sz w:val="24"/>
          <w:szCs w:val="24"/>
        </w:rPr>
        <w:t>. Прикладывают холод, дают обезболивающие средства.</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На месте происшествия, прежде всего надо остановить у пострадавшего кровотечение, наложить повязки на раны, зафиксировать с помощью шин переломы костей. Только после этого можно переносить, грузить и транспортировать его в лечебное учреждение, по возможности быстро и осторожно.</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proofErr w:type="gramStart"/>
      <w:r w:rsidRPr="00505CC5">
        <w:rPr>
          <w:rFonts w:ascii="Times New Roman" w:hAnsi="Times New Roman"/>
          <w:i/>
          <w:iCs/>
          <w:color w:val="1D1B11" w:themeColor="background2" w:themeShade="1A"/>
          <w:sz w:val="24"/>
          <w:szCs w:val="24"/>
        </w:rPr>
        <w:t>Ожог</w:t>
      </w:r>
      <w:r w:rsidRPr="00505CC5">
        <w:rPr>
          <w:rFonts w:ascii="Times New Roman" w:hAnsi="Times New Roman"/>
          <w:color w:val="1D1B11" w:themeColor="background2" w:themeShade="1A"/>
          <w:sz w:val="24"/>
          <w:szCs w:val="24"/>
        </w:rPr>
        <w:t xml:space="preserve"> </w:t>
      </w:r>
      <w:r w:rsidRPr="00505CC5">
        <w:rPr>
          <w:rFonts w:ascii="Times New Roman" w:hAnsi="Times New Roman"/>
          <w:i/>
          <w:iCs/>
          <w:color w:val="1D1B11" w:themeColor="background2" w:themeShade="1A"/>
          <w:sz w:val="24"/>
          <w:szCs w:val="24"/>
        </w:rPr>
        <w:t xml:space="preserve">- </w:t>
      </w:r>
      <w:r w:rsidRPr="00505CC5">
        <w:rPr>
          <w:rFonts w:ascii="Times New Roman" w:hAnsi="Times New Roman"/>
          <w:color w:val="1D1B11" w:themeColor="background2" w:themeShade="1A"/>
          <w:sz w:val="24"/>
          <w:szCs w:val="24"/>
        </w:rPr>
        <w:t>повреждение тканей, вызванное воздействием высокой температуры (световое излучение, пламя, кипяток) - термический ожог, воздействие химических веществ - химический ожог.</w:t>
      </w:r>
      <w:proofErr w:type="gramEnd"/>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В зависимости от глубины поражения ожоги подразделяются на 4 степени тяжести (I-IV). </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Первая помощь:</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тушение горящей одежды;</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повязка на обожженную поверхность тела;</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холод (лед, вода).</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При химических ожогах обожженный участок тела обильно орошают струей воды и накладывают повязку.</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Во всех случаях рекомендуется дать подсоленное питье.</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i/>
          <w:iCs/>
          <w:color w:val="1D1B11" w:themeColor="background2" w:themeShade="1A"/>
          <w:sz w:val="24"/>
          <w:szCs w:val="24"/>
        </w:rPr>
        <w:t>Поражение электрическим током.</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Пострадавшего, как можно быстрее освободить от воздействия электрического тока (перерубить провод с обеих сторон, отбросить его сухой палкой, выключить рубильник, оттащить пораженного за одежду).</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При прекращении сердечной деятельности и дыхания провести реанимацию.</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i/>
          <w:iCs/>
          <w:color w:val="1D1B11" w:themeColor="background2" w:themeShade="1A"/>
          <w:sz w:val="24"/>
          <w:szCs w:val="24"/>
        </w:rPr>
        <w:t>Обморожение (замерзание)</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i/>
          <w:iCs/>
          <w:color w:val="1D1B11" w:themeColor="background2" w:themeShade="1A"/>
          <w:sz w:val="24"/>
          <w:szCs w:val="24"/>
        </w:rPr>
        <w:t xml:space="preserve">Обморожение </w:t>
      </w:r>
      <w:r w:rsidRPr="00505CC5">
        <w:rPr>
          <w:rFonts w:ascii="Times New Roman" w:hAnsi="Times New Roman"/>
          <w:color w:val="1D1B11" w:themeColor="background2" w:themeShade="1A"/>
          <w:sz w:val="24"/>
          <w:szCs w:val="24"/>
        </w:rPr>
        <w:t>- повреждение тканей, возникающее в результате воздействия низкой температуры. Общее замерзание выражается в глубоких изменениях всех тканей организма вследствие постепенного прекращения кровообращения, в т. ч. головного мозга.</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Первая помощь: согревание обмороженных участков, восстановление в них кровообращения.</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Общие мероприятия: горячий чай, водяные ванны 18-37</w:t>
      </w:r>
      <w:r w:rsidRPr="00505CC5">
        <w:rPr>
          <w:rFonts w:ascii="Times New Roman" w:hAnsi="Times New Roman"/>
          <w:color w:val="1D1B11" w:themeColor="background2" w:themeShade="1A"/>
          <w:sz w:val="24"/>
          <w:szCs w:val="24"/>
          <w:vertAlign w:val="superscript"/>
        </w:rPr>
        <w:t>0</w:t>
      </w:r>
      <w:proofErr w:type="gramStart"/>
      <w:r w:rsidRPr="00505CC5">
        <w:rPr>
          <w:rFonts w:ascii="Times New Roman" w:hAnsi="Times New Roman"/>
          <w:color w:val="1D1B11" w:themeColor="background2" w:themeShade="1A"/>
          <w:sz w:val="24"/>
          <w:szCs w:val="24"/>
        </w:rPr>
        <w:t xml:space="preserve"> С</w:t>
      </w:r>
      <w:proofErr w:type="gramEnd"/>
      <w:r w:rsidRPr="00505CC5">
        <w:rPr>
          <w:rFonts w:ascii="Times New Roman" w:hAnsi="Times New Roman"/>
          <w:color w:val="1D1B11" w:themeColor="background2" w:themeShade="1A"/>
          <w:sz w:val="24"/>
          <w:szCs w:val="24"/>
        </w:rPr>
        <w:t xml:space="preserve"> в течении 20-30 мин.</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i/>
          <w:iCs/>
          <w:color w:val="1D1B11" w:themeColor="background2" w:themeShade="1A"/>
          <w:sz w:val="24"/>
          <w:szCs w:val="24"/>
        </w:rPr>
        <w:t>Тепловой и солнечный удар</w:t>
      </w:r>
      <w:r w:rsidRPr="00505CC5">
        <w:rPr>
          <w:rFonts w:ascii="Times New Roman" w:hAnsi="Times New Roman"/>
          <w:color w:val="1D1B11" w:themeColor="background2" w:themeShade="1A"/>
          <w:sz w:val="24"/>
          <w:szCs w:val="24"/>
        </w:rPr>
        <w:t xml:space="preserve"> -</w:t>
      </w:r>
      <w:r w:rsidRPr="00505CC5">
        <w:rPr>
          <w:rFonts w:ascii="Times New Roman" w:hAnsi="Times New Roman"/>
          <w:i/>
          <w:iCs/>
          <w:color w:val="1D1B11" w:themeColor="background2" w:themeShade="1A"/>
          <w:sz w:val="24"/>
          <w:szCs w:val="24"/>
        </w:rPr>
        <w:t xml:space="preserve"> </w:t>
      </w:r>
      <w:r w:rsidRPr="00505CC5">
        <w:rPr>
          <w:rFonts w:ascii="Times New Roman" w:hAnsi="Times New Roman"/>
          <w:color w:val="1D1B11" w:themeColor="background2" w:themeShade="1A"/>
          <w:sz w:val="24"/>
          <w:szCs w:val="24"/>
        </w:rPr>
        <w:t>наступает при длительном воздействии на организм высокой температуры внешней среды или при работе в изолирующей защитной одежде.</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proofErr w:type="gramStart"/>
      <w:r w:rsidRPr="00505CC5">
        <w:rPr>
          <w:rFonts w:ascii="Times New Roman" w:hAnsi="Times New Roman"/>
          <w:color w:val="1D1B11" w:themeColor="background2" w:themeShade="1A"/>
          <w:sz w:val="24"/>
          <w:szCs w:val="24"/>
        </w:rPr>
        <w:t>Признаки: головная боль, шум в ушах, головокружение, слабость, тошнота, рвота, судороги, учащение дыхания, пульса, расширение зрачков.</w:t>
      </w:r>
      <w:proofErr w:type="gramEnd"/>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Первая помощь: пострадавшего разместить в тени, снять изолирующую одежду (расстегнуть пуговицы), уложить, слегка приподнять голову. Положить холод на голову, обтереть грудь пострадавшего увлажненной тканью, обрызгать лицо водой, дать понюхать нашатырный спирт.</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i/>
          <w:iCs/>
          <w:color w:val="1D1B11" w:themeColor="background2" w:themeShade="1A"/>
          <w:sz w:val="24"/>
          <w:szCs w:val="24"/>
        </w:rPr>
        <w:t xml:space="preserve">Шок - </w:t>
      </w:r>
      <w:r w:rsidRPr="00505CC5">
        <w:rPr>
          <w:rFonts w:ascii="Times New Roman" w:hAnsi="Times New Roman"/>
          <w:color w:val="1D1B11" w:themeColor="background2" w:themeShade="1A"/>
          <w:sz w:val="24"/>
          <w:szCs w:val="24"/>
        </w:rPr>
        <w:t xml:space="preserve">это тяжелая общая реакция организма, проявляющаяся при травматических повреждениях, ожогах и т. д. Делится </w:t>
      </w:r>
      <w:proofErr w:type="gramStart"/>
      <w:r w:rsidRPr="00505CC5">
        <w:rPr>
          <w:rFonts w:ascii="Times New Roman" w:hAnsi="Times New Roman"/>
          <w:color w:val="1D1B11" w:themeColor="background2" w:themeShade="1A"/>
          <w:sz w:val="24"/>
          <w:szCs w:val="24"/>
        </w:rPr>
        <w:t>на</w:t>
      </w:r>
      <w:proofErr w:type="gramEnd"/>
      <w:r w:rsidRPr="00505CC5">
        <w:rPr>
          <w:rFonts w:ascii="Times New Roman" w:hAnsi="Times New Roman"/>
          <w:color w:val="1D1B11" w:themeColor="background2" w:themeShade="1A"/>
          <w:sz w:val="24"/>
          <w:szCs w:val="24"/>
        </w:rPr>
        <w:t xml:space="preserve"> первичный и вторичный.</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Первичный шок проявляется в момент тяжелой травмы или вскоре после нее.</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Вторичный шок может возникать после оказания помощи </w:t>
      </w:r>
      <w:proofErr w:type="gramStart"/>
      <w:r w:rsidRPr="00505CC5">
        <w:rPr>
          <w:rFonts w:ascii="Times New Roman" w:hAnsi="Times New Roman"/>
          <w:color w:val="1D1B11" w:themeColor="background2" w:themeShade="1A"/>
          <w:sz w:val="24"/>
          <w:szCs w:val="24"/>
        </w:rPr>
        <w:t>пораженному</w:t>
      </w:r>
      <w:proofErr w:type="gramEnd"/>
      <w:r w:rsidRPr="00505CC5">
        <w:rPr>
          <w:rFonts w:ascii="Times New Roman" w:hAnsi="Times New Roman"/>
          <w:color w:val="1D1B11" w:themeColor="background2" w:themeShade="1A"/>
          <w:sz w:val="24"/>
          <w:szCs w:val="24"/>
        </w:rPr>
        <w:t xml:space="preserve"> вследствие его небрежной транспортировки или плохой иммобилизации. Он проявляется в возбуждении и торможении. Фаза возбуждения развивается сразу после травмы, далее наступает торможение.</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Помощь заключается в прекращении воздействия на человека травмирующего фактора, обратив особое внимание на остановку кровотечения, при переломах, вывихах обеспечить </w:t>
      </w:r>
      <w:r w:rsidRPr="00505CC5">
        <w:rPr>
          <w:rFonts w:ascii="Times New Roman" w:hAnsi="Times New Roman"/>
          <w:color w:val="1D1B11" w:themeColor="background2" w:themeShade="1A"/>
          <w:sz w:val="24"/>
          <w:szCs w:val="24"/>
        </w:rPr>
        <w:lastRenderedPageBreak/>
        <w:t>иммобилизацию, устранить боль путем приема обезболивающих средств, а также дать сердечные средства, согреть, напоить горячим чаем, водкой.</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При поражении АХОВ удушающего действия</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При воздействии хлора, аммиака и других ядовитых веществ удушающего и выраженного прижигающего действия в незначительных концентрациях наблюдаются покраснения конъюнктивы, слизистой мягкого неба и глотки, бронхит, охриплость, легкая отдышка, чувство сдавленности груди.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Если воздействовали малые и средние концентрации, отмечаются загрудинные боли, жжение и резь в глазах, слезотечение, сухой кашель, увеличивается отдышка, учащается пульс, начинается отделение желтой или красноватой со слизью мокроты. Возможна тяжелая бронхопневмония с повышением температуры, развитием токсического отека легких. Наиболее выраженным симптомом отека легких является одышка с частотой дыханий 30-35 раз в минуту и более, переходящая в удушье. Пострадавший занимает положение, сидя или полусидя. Он возбужден, беспокоен. В наиболее тяжелых случаях отек легких сопровождается артериальной гипотонией, заторможенностью сознания и другими признаками шока.</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В случае вдыхание паров фосгена и других удушающих ядовитых веществ со слабым прижигающим действием в течение определенного периода могут отсутствовать выраженные симптомы поражения. Период скрытого действия в зависимости от полученной дозы может быть от 1 часа до 2 суток. Чем он короче, тем менее благоприятен прогноз. Физическая нагрузка усугубляет состояние человека. По истечении скрытого периода развивается отек легких.</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Первая медицинская помощь. Надеть на пострадавшего противогаз (промышленный с коробкой марки «В» желтого цвета). Можно использовать гражданские ГП-5, ГП-5М, ГП-7, ГП-7В, детские (в отдельных случаях противогазовые респираторы РПГ-67, РУ-60М, У-2ГП) и вывезти (вынести) из опасной зоны.</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В случае рефлекторной остановки дыхания провести искусственную вентиляцию легких.</w:t>
      </w:r>
    </w:p>
    <w:p w:rsidR="00037F5A" w:rsidRPr="00505CC5" w:rsidRDefault="00037F5A" w:rsidP="00037F5A">
      <w:pPr>
        <w:pStyle w:val="a3"/>
        <w:jc w:val="both"/>
        <w:rPr>
          <w:rFonts w:ascii="Times New Roman" w:hAnsi="Times New Roman"/>
          <w:color w:val="1D1B11" w:themeColor="background2" w:themeShade="1A"/>
          <w:sz w:val="24"/>
          <w:szCs w:val="24"/>
        </w:rPr>
      </w:pPr>
    </w:p>
    <w:p w:rsidR="00037F5A" w:rsidRPr="00505CC5" w:rsidRDefault="00037F5A" w:rsidP="00037F5A">
      <w:pPr>
        <w:pStyle w:val="a3"/>
        <w:jc w:val="both"/>
        <w:rPr>
          <w:rFonts w:ascii="Times New Roman" w:hAnsi="Times New Roman"/>
          <w:b/>
          <w:color w:val="1D1B11" w:themeColor="background2" w:themeShade="1A"/>
          <w:sz w:val="24"/>
          <w:szCs w:val="24"/>
        </w:rPr>
      </w:pPr>
      <w:r w:rsidRPr="00505CC5">
        <w:rPr>
          <w:rFonts w:ascii="Times New Roman" w:hAnsi="Times New Roman"/>
          <w:b/>
          <w:color w:val="1D1B11" w:themeColor="background2" w:themeShade="1A"/>
          <w:sz w:val="24"/>
          <w:szCs w:val="24"/>
        </w:rPr>
        <w:t>Вопрос 5. Первая помощь при ДТП</w:t>
      </w:r>
    </w:p>
    <w:p w:rsidR="00037F5A" w:rsidRPr="00505CC5" w:rsidRDefault="00037F5A" w:rsidP="00037F5A">
      <w:pPr>
        <w:pStyle w:val="a3"/>
        <w:ind w:firstLine="709"/>
        <w:jc w:val="both"/>
        <w:rPr>
          <w:rFonts w:ascii="Times New Roman" w:hAnsi="Times New Roman"/>
          <w:i/>
          <w:iCs/>
          <w:color w:val="1D1B11" w:themeColor="background2" w:themeShade="1A"/>
          <w:sz w:val="24"/>
          <w:szCs w:val="24"/>
        </w:rPr>
      </w:pPr>
      <w:r w:rsidRPr="00505CC5">
        <w:rPr>
          <w:rFonts w:ascii="Times New Roman" w:hAnsi="Times New Roman"/>
          <w:i/>
          <w:iCs/>
          <w:color w:val="1D1B11" w:themeColor="background2" w:themeShade="1A"/>
          <w:sz w:val="24"/>
          <w:szCs w:val="24"/>
        </w:rPr>
        <w:t>Если у человека, попавшего в ДТП, повреждён позвоночник, то неквалифицированные действия, при оказании доврачебной помощи, могут привести к инвалидности или смерти.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После автомобильной аварии водителю и очевидцам трагедии нужно выполнить ряд важных действий:</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Удостовериться в собственной безопасности;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Место аварии обозначить знаками, свидетельствующими об аварийной остановке, или включить сигнализацию;</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Вызвать бригаду скорой помощи;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Оказать первую помощь пострадавшим при ДТП.</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Следующие действия по оказанию помощи пострадавшим предоставляются в таком порядке:</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Травмированного человека относят (отводят) в безопасное место, </w:t>
      </w:r>
      <w:r w:rsidRPr="00505CC5">
        <w:rPr>
          <w:rFonts w:ascii="Times New Roman" w:hAnsi="Times New Roman"/>
          <w:color w:val="1D1B11" w:themeColor="background2" w:themeShade="1A"/>
          <w:sz w:val="24"/>
          <w:szCs w:val="24"/>
          <w:u w:val="single"/>
        </w:rPr>
        <w:t>если есть угроза пострадавшему (возгорание, падение в кювет)</w:t>
      </w:r>
      <w:r w:rsidRPr="00505CC5">
        <w:rPr>
          <w:rFonts w:ascii="Times New Roman" w:hAnsi="Times New Roman"/>
          <w:color w:val="1D1B11" w:themeColor="background2" w:themeShade="1A"/>
          <w:sz w:val="24"/>
          <w:szCs w:val="24"/>
        </w:rPr>
        <w:t xml:space="preserve">, если </w:t>
      </w:r>
      <w:proofErr w:type="gramStart"/>
      <w:r w:rsidRPr="00505CC5">
        <w:rPr>
          <w:rFonts w:ascii="Times New Roman" w:hAnsi="Times New Roman"/>
          <w:color w:val="1D1B11" w:themeColor="background2" w:themeShade="1A"/>
          <w:sz w:val="24"/>
          <w:szCs w:val="24"/>
        </w:rPr>
        <w:t>нет</w:t>
      </w:r>
      <w:proofErr w:type="gramEnd"/>
      <w:r w:rsidRPr="00505CC5">
        <w:rPr>
          <w:rFonts w:ascii="Times New Roman" w:hAnsi="Times New Roman"/>
          <w:color w:val="1D1B11" w:themeColor="background2" w:themeShade="1A"/>
          <w:sz w:val="24"/>
          <w:szCs w:val="24"/>
        </w:rPr>
        <w:t xml:space="preserve"> оказывают первую помощь на месте.</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При наличии сознания проводят опрос и оценивают общее состояние, наличие травм и повреждений.</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У пострадавшего, находящегося в бессознательном состоянии, в экстренном порядке проверяют функционирование жизненно важных систем: пульса, дыхания и сердцебиения. В случае их отсутствия проводят реанимационные действия до приезда профессионалов.</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После проведения реанимационных действий внимательно осматривают человека, определяют все видимые повреждения.</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При переломах проводят иммобилизацию конечностей.</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Накладывают жгут или тугую повязку при сильном артериальном кровотечении.</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Выполняют действия по предотвращению распространения инфекции в организме путем наложения антисептических бинтов и повязок.</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 xml:space="preserve">Обеспечивают человеку максимально удобное и правильное положение, исходя из тяжести и локализации </w:t>
      </w:r>
      <w:proofErr w:type="spellStart"/>
      <w:r w:rsidRPr="00505CC5">
        <w:rPr>
          <w:rFonts w:ascii="Times New Roman" w:hAnsi="Times New Roman"/>
          <w:color w:val="1D1B11" w:themeColor="background2" w:themeShade="1A"/>
          <w:sz w:val="24"/>
          <w:szCs w:val="24"/>
        </w:rPr>
        <w:t>травмирования</w:t>
      </w:r>
      <w:proofErr w:type="spellEnd"/>
      <w:r w:rsidRPr="00505CC5">
        <w:rPr>
          <w:rFonts w:ascii="Times New Roman" w:hAnsi="Times New Roman"/>
          <w:color w:val="1D1B11" w:themeColor="background2" w:themeShade="1A"/>
          <w:sz w:val="24"/>
          <w:szCs w:val="24"/>
        </w:rPr>
        <w:t>.</w:t>
      </w:r>
    </w:p>
    <w:p w:rsidR="00037F5A" w:rsidRPr="00505CC5" w:rsidRDefault="00037F5A" w:rsidP="00037F5A">
      <w:pPr>
        <w:pStyle w:val="a3"/>
        <w:ind w:firstLine="709"/>
        <w:jc w:val="both"/>
        <w:rPr>
          <w:rFonts w:ascii="Times New Roman" w:hAnsi="Times New Roman"/>
          <w:color w:val="1D1B11" w:themeColor="background2" w:themeShade="1A"/>
          <w:sz w:val="24"/>
          <w:szCs w:val="24"/>
        </w:rPr>
      </w:pPr>
      <w:r w:rsidRPr="00505CC5">
        <w:rPr>
          <w:rFonts w:ascii="Times New Roman" w:hAnsi="Times New Roman"/>
          <w:color w:val="1D1B11" w:themeColor="background2" w:themeShade="1A"/>
          <w:sz w:val="24"/>
          <w:szCs w:val="24"/>
        </w:rPr>
        <w:t>После приезда профессиональных медиков сообщают им обо всех предпринятых действиях.</w:t>
      </w:r>
    </w:p>
    <w:p w:rsidR="00037F5A" w:rsidRPr="00505CC5" w:rsidRDefault="00037F5A">
      <w:pPr>
        <w:rPr>
          <w:color w:val="1D1B11" w:themeColor="background2" w:themeShade="1A"/>
        </w:rPr>
      </w:pPr>
    </w:p>
    <w:sectPr w:rsidR="00037F5A" w:rsidRPr="00505CC5" w:rsidSect="00037F5A">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EDC" w:rsidRDefault="00B60EDC" w:rsidP="00037F5A">
      <w:pPr>
        <w:spacing w:after="0" w:line="240" w:lineRule="auto"/>
      </w:pPr>
      <w:r>
        <w:separator/>
      </w:r>
    </w:p>
  </w:endnote>
  <w:endnote w:type="continuationSeparator" w:id="0">
    <w:p w:rsidR="00B60EDC" w:rsidRDefault="00B60EDC" w:rsidP="00037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5062654"/>
      <w:docPartObj>
        <w:docPartGallery w:val="Page Numbers (Bottom of Page)"/>
        <w:docPartUnique/>
      </w:docPartObj>
    </w:sdtPr>
    <w:sdtEndPr/>
    <w:sdtContent>
      <w:p w:rsidR="00037F5A" w:rsidRDefault="00037F5A" w:rsidP="00037F5A">
        <w:pPr>
          <w:pStyle w:val="a6"/>
          <w:jc w:val="center"/>
        </w:pPr>
        <w:r>
          <w:fldChar w:fldCharType="begin"/>
        </w:r>
        <w:r>
          <w:instrText>PAGE   \* MERGEFORMAT</w:instrText>
        </w:r>
        <w:r>
          <w:fldChar w:fldCharType="separate"/>
        </w:r>
        <w:r w:rsidR="005B7BFD">
          <w:rPr>
            <w:noProof/>
          </w:rPr>
          <w:t>8</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EDC" w:rsidRDefault="00B60EDC" w:rsidP="00037F5A">
      <w:pPr>
        <w:spacing w:after="0" w:line="240" w:lineRule="auto"/>
      </w:pPr>
      <w:r>
        <w:separator/>
      </w:r>
    </w:p>
  </w:footnote>
  <w:footnote w:type="continuationSeparator" w:id="0">
    <w:p w:rsidR="00B60EDC" w:rsidRDefault="00B60EDC" w:rsidP="00037F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C75AA"/>
    <w:multiLevelType w:val="multilevel"/>
    <w:tmpl w:val="871E0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01A4FED"/>
    <w:multiLevelType w:val="multilevel"/>
    <w:tmpl w:val="1F7AD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04324ED"/>
    <w:multiLevelType w:val="multilevel"/>
    <w:tmpl w:val="932EE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B9639EF"/>
    <w:multiLevelType w:val="multilevel"/>
    <w:tmpl w:val="AF167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AC0"/>
    <w:rsid w:val="00037F5A"/>
    <w:rsid w:val="000A6187"/>
    <w:rsid w:val="00111945"/>
    <w:rsid w:val="001B19C6"/>
    <w:rsid w:val="00376A5E"/>
    <w:rsid w:val="003A38F1"/>
    <w:rsid w:val="004903F1"/>
    <w:rsid w:val="00505CC5"/>
    <w:rsid w:val="0053778B"/>
    <w:rsid w:val="005B7BFD"/>
    <w:rsid w:val="00633C23"/>
    <w:rsid w:val="006B7AC0"/>
    <w:rsid w:val="006C61E3"/>
    <w:rsid w:val="00750098"/>
    <w:rsid w:val="00815C17"/>
    <w:rsid w:val="00AF5676"/>
    <w:rsid w:val="00B0085B"/>
    <w:rsid w:val="00B60EDC"/>
    <w:rsid w:val="00CA5496"/>
    <w:rsid w:val="00E52F75"/>
    <w:rsid w:val="00EA24E2"/>
    <w:rsid w:val="00FD41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7F5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37F5A"/>
    <w:pPr>
      <w:spacing w:after="0" w:line="240" w:lineRule="auto"/>
    </w:pPr>
    <w:rPr>
      <w:rFonts w:ascii="Calibri" w:eastAsia="Calibri" w:hAnsi="Calibri" w:cs="Times New Roman"/>
    </w:rPr>
  </w:style>
  <w:style w:type="paragraph" w:styleId="a4">
    <w:name w:val="header"/>
    <w:basedOn w:val="a"/>
    <w:link w:val="a5"/>
    <w:uiPriority w:val="99"/>
    <w:unhideWhenUsed/>
    <w:rsid w:val="00037F5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37F5A"/>
    <w:rPr>
      <w:rFonts w:ascii="Calibri" w:eastAsia="Calibri" w:hAnsi="Calibri" w:cs="Times New Roman"/>
    </w:rPr>
  </w:style>
  <w:style w:type="paragraph" w:styleId="a6">
    <w:name w:val="footer"/>
    <w:basedOn w:val="a"/>
    <w:link w:val="a7"/>
    <w:uiPriority w:val="99"/>
    <w:unhideWhenUsed/>
    <w:rsid w:val="00037F5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37F5A"/>
    <w:rPr>
      <w:rFonts w:ascii="Calibri" w:eastAsia="Calibri" w:hAnsi="Calibri" w:cs="Times New Roman"/>
    </w:rPr>
  </w:style>
  <w:style w:type="paragraph" w:styleId="a8">
    <w:name w:val="Balloon Text"/>
    <w:basedOn w:val="a"/>
    <w:link w:val="a9"/>
    <w:uiPriority w:val="99"/>
    <w:semiHidden/>
    <w:unhideWhenUsed/>
    <w:rsid w:val="00750098"/>
    <w:pPr>
      <w:spacing w:after="0" w:line="240" w:lineRule="auto"/>
    </w:pPr>
    <w:rPr>
      <w:rFonts w:ascii="Arial" w:hAnsi="Arial" w:cs="Arial"/>
      <w:sz w:val="16"/>
      <w:szCs w:val="16"/>
    </w:rPr>
  </w:style>
  <w:style w:type="character" w:customStyle="1" w:styleId="a9">
    <w:name w:val="Текст выноски Знак"/>
    <w:basedOn w:val="a0"/>
    <w:link w:val="a8"/>
    <w:uiPriority w:val="99"/>
    <w:semiHidden/>
    <w:rsid w:val="00750098"/>
    <w:rPr>
      <w:rFonts w:ascii="Arial" w:eastAsia="Calibri" w:hAnsi="Arial" w:cs="Arial"/>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7F5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37F5A"/>
    <w:pPr>
      <w:spacing w:after="0" w:line="240" w:lineRule="auto"/>
    </w:pPr>
    <w:rPr>
      <w:rFonts w:ascii="Calibri" w:eastAsia="Calibri" w:hAnsi="Calibri" w:cs="Times New Roman"/>
    </w:rPr>
  </w:style>
  <w:style w:type="paragraph" w:styleId="a4">
    <w:name w:val="header"/>
    <w:basedOn w:val="a"/>
    <w:link w:val="a5"/>
    <w:uiPriority w:val="99"/>
    <w:unhideWhenUsed/>
    <w:rsid w:val="00037F5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37F5A"/>
    <w:rPr>
      <w:rFonts w:ascii="Calibri" w:eastAsia="Calibri" w:hAnsi="Calibri" w:cs="Times New Roman"/>
    </w:rPr>
  </w:style>
  <w:style w:type="paragraph" w:styleId="a6">
    <w:name w:val="footer"/>
    <w:basedOn w:val="a"/>
    <w:link w:val="a7"/>
    <w:uiPriority w:val="99"/>
    <w:unhideWhenUsed/>
    <w:rsid w:val="00037F5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37F5A"/>
    <w:rPr>
      <w:rFonts w:ascii="Calibri" w:eastAsia="Calibri" w:hAnsi="Calibri" w:cs="Times New Roman"/>
    </w:rPr>
  </w:style>
  <w:style w:type="paragraph" w:styleId="a8">
    <w:name w:val="Balloon Text"/>
    <w:basedOn w:val="a"/>
    <w:link w:val="a9"/>
    <w:uiPriority w:val="99"/>
    <w:semiHidden/>
    <w:unhideWhenUsed/>
    <w:rsid w:val="00750098"/>
    <w:pPr>
      <w:spacing w:after="0" w:line="240" w:lineRule="auto"/>
    </w:pPr>
    <w:rPr>
      <w:rFonts w:ascii="Arial" w:hAnsi="Arial" w:cs="Arial"/>
      <w:sz w:val="16"/>
      <w:szCs w:val="16"/>
    </w:rPr>
  </w:style>
  <w:style w:type="character" w:customStyle="1" w:styleId="a9">
    <w:name w:val="Текст выноски Знак"/>
    <w:basedOn w:val="a0"/>
    <w:link w:val="a8"/>
    <w:uiPriority w:val="99"/>
    <w:semiHidden/>
    <w:rsid w:val="00750098"/>
    <w:rPr>
      <w:rFonts w:ascii="Arial" w:eastAsia="Calibri"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7065179">
      <w:bodyDiv w:val="1"/>
      <w:marLeft w:val="0"/>
      <w:marRight w:val="0"/>
      <w:marTop w:val="0"/>
      <w:marBottom w:val="0"/>
      <w:divBdr>
        <w:top w:val="none" w:sz="0" w:space="0" w:color="auto"/>
        <w:left w:val="none" w:sz="0" w:space="0" w:color="auto"/>
        <w:bottom w:val="none" w:sz="0" w:space="0" w:color="auto"/>
        <w:right w:val="none" w:sz="0" w:space="0" w:color="auto"/>
      </w:divBdr>
    </w:div>
    <w:div w:id="1435638479">
      <w:bodyDiv w:val="1"/>
      <w:marLeft w:val="0"/>
      <w:marRight w:val="0"/>
      <w:marTop w:val="0"/>
      <w:marBottom w:val="0"/>
      <w:divBdr>
        <w:top w:val="none" w:sz="0" w:space="0" w:color="auto"/>
        <w:left w:val="none" w:sz="0" w:space="0" w:color="auto"/>
        <w:bottom w:val="none" w:sz="0" w:space="0" w:color="auto"/>
        <w:right w:val="none" w:sz="0" w:space="0" w:color="auto"/>
      </w:divBdr>
      <w:divsChild>
        <w:div w:id="1342509116">
          <w:blockQuote w:val="1"/>
          <w:marLeft w:val="522"/>
          <w:marRight w:val="522"/>
          <w:marTop w:val="600"/>
          <w:marBottom w:val="570"/>
          <w:divBdr>
            <w:top w:val="none" w:sz="0" w:space="0" w:color="auto"/>
            <w:left w:val="none" w:sz="0" w:space="0" w:color="auto"/>
            <w:bottom w:val="none" w:sz="0" w:space="0" w:color="auto"/>
            <w:right w:val="none" w:sz="0" w:space="0" w:color="auto"/>
          </w:divBdr>
        </w:div>
      </w:divsChild>
    </w:div>
    <w:div w:id="1759017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8</Pages>
  <Words>4098</Words>
  <Characters>23363</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cp:lastPrinted>2022-12-14T13:30:00Z</cp:lastPrinted>
  <dcterms:created xsi:type="dcterms:W3CDTF">2019-03-12T11:07:00Z</dcterms:created>
  <dcterms:modified xsi:type="dcterms:W3CDTF">2022-12-14T13:40:00Z</dcterms:modified>
</cp:coreProperties>
</file>