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604DC" w:rsidRPr="000343FB" w:rsidRDefault="00C604DC" w:rsidP="000343FB">
      <w:pPr>
        <w:pStyle w:val="30"/>
        <w:shd w:val="clear" w:color="auto" w:fill="auto"/>
        <w:spacing w:before="0" w:after="0" w:line="240" w:lineRule="auto"/>
        <w:ind w:right="-23" w:firstLine="709"/>
        <w:contextualSpacing/>
        <w:jc w:val="both"/>
        <w:rPr>
          <w:sz w:val="24"/>
          <w:szCs w:val="24"/>
        </w:rPr>
      </w:pPr>
      <w:bookmarkStart w:id="0" w:name="bookmark1"/>
      <w:r w:rsidRPr="000343FB">
        <w:rPr>
          <w:color w:val="000000"/>
          <w:sz w:val="24"/>
          <w:szCs w:val="24"/>
          <w:lang w:bidi="ru-RU"/>
        </w:rPr>
        <w:t>Основные понятия в области гражданской обороны и защиты от чрезвычайных ситуаций.</w:t>
      </w:r>
      <w:bookmarkEnd w:id="0"/>
    </w:p>
    <w:p w:rsidR="00672929" w:rsidRPr="000343FB" w:rsidRDefault="00672929" w:rsidP="000343FB">
      <w:pPr>
        <w:pStyle w:val="2"/>
        <w:shd w:val="clear" w:color="auto" w:fill="auto"/>
        <w:tabs>
          <w:tab w:val="left" w:pos="1134"/>
        </w:tabs>
        <w:spacing w:after="0" w:line="240" w:lineRule="auto"/>
        <w:ind w:right="-23" w:firstLine="709"/>
        <w:contextualSpacing/>
        <w:rPr>
          <w:color w:val="000000"/>
          <w:sz w:val="24"/>
          <w:szCs w:val="24"/>
          <w:lang w:bidi="ru-RU"/>
        </w:rPr>
      </w:pPr>
    </w:p>
    <w:p w:rsidR="00672929" w:rsidRPr="000343FB" w:rsidRDefault="00672929" w:rsidP="000343FB">
      <w:pPr>
        <w:pStyle w:val="2"/>
        <w:shd w:val="clear" w:color="auto" w:fill="auto"/>
        <w:tabs>
          <w:tab w:val="left" w:pos="1134"/>
        </w:tabs>
        <w:spacing w:after="0" w:line="240" w:lineRule="auto"/>
        <w:ind w:right="-23" w:firstLine="709"/>
        <w:contextualSpacing/>
        <w:rPr>
          <w:sz w:val="24"/>
          <w:szCs w:val="24"/>
        </w:rPr>
      </w:pPr>
      <w:r w:rsidRPr="000343FB">
        <w:rPr>
          <w:color w:val="000000"/>
          <w:sz w:val="24"/>
          <w:szCs w:val="24"/>
          <w:lang w:bidi="ru-RU"/>
        </w:rPr>
        <w:t>Нормативная база:  Федеральный закон от 12.02.1998 № 28-ФЗ «О гражданской обороне»,</w:t>
      </w:r>
    </w:p>
    <w:p w:rsidR="008A52CB" w:rsidRDefault="00672929" w:rsidP="000343FB">
      <w:pPr>
        <w:pStyle w:val="2"/>
        <w:shd w:val="clear" w:color="auto" w:fill="auto"/>
        <w:tabs>
          <w:tab w:val="left" w:pos="1134"/>
        </w:tabs>
        <w:spacing w:after="0" w:line="240" w:lineRule="auto"/>
        <w:ind w:right="-23" w:firstLine="709"/>
        <w:contextualSpacing/>
        <w:rPr>
          <w:color w:val="000000"/>
          <w:sz w:val="24"/>
          <w:szCs w:val="24"/>
          <w:lang w:bidi="ru-RU"/>
        </w:rPr>
      </w:pPr>
      <w:r w:rsidRPr="000343FB">
        <w:rPr>
          <w:color w:val="000000"/>
          <w:sz w:val="24"/>
          <w:szCs w:val="24"/>
          <w:lang w:bidi="ru-RU"/>
        </w:rPr>
        <w:t>Федеральный закон от 21.12.1994 № 68-ФЗ «О защите населения и территорий от чрезвычайных ситуаций природного и техногенного характера».</w:t>
      </w:r>
    </w:p>
    <w:p w:rsidR="008A52CB" w:rsidRPr="008A52CB" w:rsidRDefault="008A52CB" w:rsidP="000343FB">
      <w:pPr>
        <w:pStyle w:val="2"/>
        <w:shd w:val="clear" w:color="auto" w:fill="auto"/>
        <w:tabs>
          <w:tab w:val="left" w:pos="1134"/>
        </w:tabs>
        <w:spacing w:after="0" w:line="240" w:lineRule="auto"/>
        <w:ind w:right="-23" w:firstLine="709"/>
        <w:contextualSpacing/>
        <w:rPr>
          <w:color w:val="000000"/>
          <w:sz w:val="24"/>
          <w:szCs w:val="24"/>
          <w:lang w:bidi="ru-RU"/>
        </w:rPr>
      </w:pPr>
      <w:r w:rsidRPr="008A52CB">
        <w:rPr>
          <w:bCs/>
          <w:color w:val="000000"/>
          <w:sz w:val="24"/>
          <w:szCs w:val="24"/>
          <w:shd w:val="clear" w:color="auto" w:fill="FFFFFF"/>
        </w:rPr>
        <w:t>Постановление Правительства РФ от 30 декабря 2003 г. N 794 "О единой государственной системе предупреждения и ликвидации чрезвычайных ситуаций"</w:t>
      </w:r>
    </w:p>
    <w:p w:rsidR="00672929" w:rsidRPr="000343FB" w:rsidRDefault="00672929" w:rsidP="000343FB">
      <w:pPr>
        <w:pStyle w:val="2"/>
        <w:shd w:val="clear" w:color="auto" w:fill="auto"/>
        <w:tabs>
          <w:tab w:val="left" w:pos="1134"/>
        </w:tabs>
        <w:spacing w:after="0" w:line="240" w:lineRule="auto"/>
        <w:ind w:right="-23" w:firstLine="709"/>
        <w:contextualSpacing/>
        <w:rPr>
          <w:color w:val="000000"/>
          <w:sz w:val="24"/>
          <w:szCs w:val="24"/>
          <w:lang w:bidi="ru-RU"/>
        </w:rPr>
      </w:pPr>
    </w:p>
    <w:p w:rsidR="00C604DC" w:rsidRPr="000343FB" w:rsidRDefault="00C604DC" w:rsidP="000343FB">
      <w:pPr>
        <w:pStyle w:val="2"/>
        <w:shd w:val="clear" w:color="auto" w:fill="auto"/>
        <w:tabs>
          <w:tab w:val="left" w:pos="1134"/>
        </w:tabs>
        <w:spacing w:after="0" w:line="240" w:lineRule="auto"/>
        <w:ind w:right="-23" w:firstLine="709"/>
        <w:contextualSpacing/>
        <w:rPr>
          <w:sz w:val="24"/>
          <w:szCs w:val="24"/>
        </w:rPr>
      </w:pPr>
      <w:r w:rsidRPr="000343FB">
        <w:rPr>
          <w:color w:val="000000"/>
          <w:sz w:val="24"/>
          <w:szCs w:val="24"/>
          <w:lang w:bidi="ru-RU"/>
        </w:rPr>
        <w:t>Под термином «гражданская оборона» понимается система мероприятий о подготовке к защите и по защите населения, материальных и культурных ценностей на территории Российской Федерации от опасностей, возникающих при военных конфликтах или вследствие этих конфликтов, а также при чрезвычайных ситуациях природного и техногенного характера.</w:t>
      </w:r>
    </w:p>
    <w:p w:rsidR="00C604DC" w:rsidRPr="000343FB" w:rsidRDefault="00C604DC" w:rsidP="000343FB">
      <w:pPr>
        <w:pStyle w:val="2"/>
        <w:shd w:val="clear" w:color="auto" w:fill="auto"/>
        <w:tabs>
          <w:tab w:val="left" w:pos="1134"/>
        </w:tabs>
        <w:spacing w:after="0" w:line="240" w:lineRule="auto"/>
        <w:ind w:right="-23" w:firstLine="709"/>
        <w:contextualSpacing/>
        <w:rPr>
          <w:sz w:val="24"/>
          <w:szCs w:val="24"/>
        </w:rPr>
      </w:pPr>
      <w:r w:rsidRPr="000343FB">
        <w:rPr>
          <w:color w:val="000000"/>
          <w:sz w:val="24"/>
          <w:szCs w:val="24"/>
          <w:lang w:bidi="ru-RU"/>
        </w:rPr>
        <w:t>Ведение гражданской обороны на территории Российской Федерации или в отдельных ее местностях начинается с момента объявления состояния войны, фактического начала военных действий или введения Президентом Российской Федерации военного положения на территории Российской Федерации или в отдельных ее местностях, а также при возникновении чрезвычайных ситуаций природного и техногенного характера.</w:t>
      </w:r>
    </w:p>
    <w:p w:rsidR="00C604DC" w:rsidRPr="000343FB" w:rsidRDefault="00C604DC" w:rsidP="000343FB">
      <w:pPr>
        <w:pStyle w:val="2"/>
        <w:shd w:val="clear" w:color="auto" w:fill="auto"/>
        <w:tabs>
          <w:tab w:val="left" w:pos="1134"/>
        </w:tabs>
        <w:spacing w:after="0" w:line="240" w:lineRule="auto"/>
        <w:ind w:right="-23" w:firstLine="709"/>
        <w:contextualSpacing/>
        <w:rPr>
          <w:sz w:val="24"/>
          <w:szCs w:val="24"/>
        </w:rPr>
      </w:pPr>
      <w:r w:rsidRPr="000343FB">
        <w:rPr>
          <w:color w:val="000000"/>
          <w:sz w:val="24"/>
          <w:szCs w:val="24"/>
          <w:lang w:bidi="ru-RU"/>
        </w:rPr>
        <w:t xml:space="preserve">Правительство Российской Федерации руководит организацией и ведением гражданской обороны на всей территории Российской Федерации. </w:t>
      </w:r>
    </w:p>
    <w:p w:rsidR="00C604DC" w:rsidRPr="000343FB" w:rsidRDefault="00C604DC" w:rsidP="000343FB">
      <w:pPr>
        <w:pStyle w:val="2"/>
        <w:shd w:val="clear" w:color="auto" w:fill="auto"/>
        <w:tabs>
          <w:tab w:val="left" w:pos="1134"/>
        </w:tabs>
        <w:spacing w:after="0" w:line="240" w:lineRule="auto"/>
        <w:ind w:right="-23" w:firstLine="709"/>
        <w:contextualSpacing/>
        <w:rPr>
          <w:sz w:val="24"/>
          <w:szCs w:val="24"/>
        </w:rPr>
      </w:pPr>
      <w:r w:rsidRPr="000343FB">
        <w:rPr>
          <w:color w:val="000000"/>
          <w:sz w:val="24"/>
          <w:szCs w:val="24"/>
          <w:lang w:bidi="ru-RU"/>
        </w:rPr>
        <w:t xml:space="preserve">Руководство гражданской обороной (т.е. - системой мероприятий) на территории субъекта Российской Федерации и муниципального образования осуществляют соответственно глава органа исполнительной власти субъекта Российской Федерации и руководитель органа местного самоуправления. Обязанность по руководству гражданской обороной в организации возлагается на её руководителя. </w:t>
      </w:r>
    </w:p>
    <w:p w:rsidR="00C604DC" w:rsidRPr="000343FB" w:rsidRDefault="00C604DC" w:rsidP="000343FB">
      <w:pPr>
        <w:pStyle w:val="2"/>
        <w:shd w:val="clear" w:color="auto" w:fill="auto"/>
        <w:tabs>
          <w:tab w:val="left" w:pos="1134"/>
        </w:tabs>
        <w:spacing w:after="0" w:line="240" w:lineRule="auto"/>
        <w:ind w:right="-23" w:firstLine="709"/>
        <w:contextualSpacing/>
        <w:rPr>
          <w:sz w:val="24"/>
          <w:szCs w:val="24"/>
        </w:rPr>
      </w:pPr>
      <w:r w:rsidRPr="000343FB">
        <w:rPr>
          <w:color w:val="000000"/>
          <w:sz w:val="24"/>
          <w:szCs w:val="24"/>
          <w:lang w:bidi="ru-RU"/>
        </w:rPr>
        <w:t xml:space="preserve">Под термином «чрезвычайная ситуация» понимается обстановка на определенной территории, сложившаяся в результате аварии, опасного природного явления, катастрофы, стихийного или иного бедствия, которые могут повлечь или повлекли за собой человеческие жертвы, ущерб здоровью людей или окружающей среде, значительные материальные потери и нарушение условий жизнедеятельности людей. </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color w:val="000000"/>
        </w:rPr>
        <w:t xml:space="preserve">ЧС делятся на происшествия </w:t>
      </w:r>
      <w:r w:rsidRPr="000343FB">
        <w:rPr>
          <w:b/>
          <w:color w:val="000000"/>
        </w:rPr>
        <w:t>природного и техногенного характера.</w:t>
      </w:r>
    </w:p>
    <w:p w:rsidR="00816D62" w:rsidRPr="000343FB" w:rsidRDefault="00816D62" w:rsidP="000343FB">
      <w:pPr>
        <w:shd w:val="clear" w:color="auto" w:fill="F7FBFC"/>
        <w:spacing w:after="0" w:line="240" w:lineRule="auto"/>
        <w:ind w:right="-23" w:firstLine="709"/>
        <w:contextualSpacing/>
        <w:jc w:val="both"/>
        <w:rPr>
          <w:rFonts w:ascii="Times New Roman" w:hAnsi="Times New Roman"/>
          <w:color w:val="000000"/>
          <w:sz w:val="24"/>
          <w:szCs w:val="24"/>
        </w:rPr>
      </w:pPr>
      <w:r w:rsidRPr="000343FB">
        <w:rPr>
          <w:rFonts w:ascii="Times New Roman" w:hAnsi="Times New Roman"/>
          <w:color w:val="000000"/>
          <w:sz w:val="24"/>
          <w:szCs w:val="24"/>
        </w:rPr>
        <w:t>ЧС техногенного характера: авари</w:t>
      </w:r>
      <w:proofErr w:type="gramStart"/>
      <w:r w:rsidRPr="000343FB">
        <w:rPr>
          <w:rFonts w:ascii="Times New Roman" w:hAnsi="Times New Roman"/>
          <w:color w:val="000000"/>
          <w:sz w:val="24"/>
          <w:szCs w:val="24"/>
        </w:rPr>
        <w:t>и</w:t>
      </w:r>
      <w:r w:rsidR="00672929" w:rsidRPr="000343FB">
        <w:rPr>
          <w:rFonts w:ascii="Times New Roman" w:hAnsi="Times New Roman"/>
          <w:color w:val="000000"/>
          <w:sz w:val="24"/>
          <w:szCs w:val="24"/>
        </w:rPr>
        <w:t>(</w:t>
      </w:r>
      <w:proofErr w:type="gramEnd"/>
      <w:r w:rsidR="00672929" w:rsidRPr="000343FB">
        <w:rPr>
          <w:rFonts w:ascii="Times New Roman" w:hAnsi="Times New Roman"/>
          <w:color w:val="000000"/>
          <w:sz w:val="24"/>
          <w:szCs w:val="24"/>
        </w:rPr>
        <w:t xml:space="preserve">чрезвычайное событие техногенного характера, происшедшее по конструктивным, производственным, технологическим или </w:t>
      </w:r>
      <w:r w:rsidR="000343FB" w:rsidRPr="000343FB">
        <w:rPr>
          <w:rFonts w:ascii="Times New Roman" w:hAnsi="Times New Roman"/>
          <w:color w:val="000000"/>
          <w:sz w:val="24"/>
          <w:szCs w:val="24"/>
        </w:rPr>
        <w:t>эксплуатационным</w:t>
      </w:r>
      <w:r w:rsidR="00672929" w:rsidRPr="000343FB">
        <w:rPr>
          <w:rFonts w:ascii="Times New Roman" w:hAnsi="Times New Roman"/>
          <w:color w:val="000000"/>
          <w:sz w:val="24"/>
          <w:szCs w:val="24"/>
        </w:rPr>
        <w:t xml:space="preserve"> причинам и </w:t>
      </w:r>
      <w:proofErr w:type="spellStart"/>
      <w:r w:rsidR="00672929" w:rsidRPr="000343FB">
        <w:rPr>
          <w:rFonts w:ascii="Times New Roman" w:hAnsi="Times New Roman"/>
          <w:color w:val="000000"/>
          <w:sz w:val="24"/>
          <w:szCs w:val="24"/>
        </w:rPr>
        <w:t>т.д</w:t>
      </w:r>
      <w:proofErr w:type="spellEnd"/>
      <w:r w:rsidR="00672929" w:rsidRPr="000343FB">
        <w:rPr>
          <w:rFonts w:ascii="Times New Roman" w:hAnsi="Times New Roman"/>
          <w:color w:val="000000"/>
          <w:sz w:val="24"/>
          <w:szCs w:val="24"/>
        </w:rPr>
        <w:t xml:space="preserve">) </w:t>
      </w:r>
      <w:r w:rsidRPr="000343FB">
        <w:rPr>
          <w:rFonts w:ascii="Times New Roman" w:hAnsi="Times New Roman"/>
          <w:color w:val="000000"/>
          <w:sz w:val="24"/>
          <w:szCs w:val="24"/>
        </w:rPr>
        <w:t xml:space="preserve"> и катастрофы</w:t>
      </w:r>
      <w:r w:rsidR="00672929" w:rsidRPr="000343FB">
        <w:rPr>
          <w:rFonts w:ascii="Times New Roman" w:hAnsi="Times New Roman"/>
          <w:color w:val="000000"/>
          <w:sz w:val="24"/>
          <w:szCs w:val="24"/>
        </w:rPr>
        <w:t xml:space="preserve"> (крупномасштабная авария, повлекшая за собой многочисленные человеческие жертвы, значительный материальный ущерб и другие тяжелые последствия)</w:t>
      </w:r>
      <w:r w:rsidRPr="000343FB">
        <w:rPr>
          <w:rFonts w:ascii="Times New Roman" w:hAnsi="Times New Roman"/>
          <w:color w:val="000000"/>
          <w:sz w:val="24"/>
          <w:szCs w:val="24"/>
        </w:rPr>
        <w:t>.</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proofErr w:type="gramStart"/>
      <w:r w:rsidRPr="000343FB">
        <w:rPr>
          <w:color w:val="000000"/>
        </w:rPr>
        <w:t xml:space="preserve">Чрезвычайные ситуации природного характера можно классифицировать следующим образом: - опасные геофизические явления (землетрясения, извержения вулканов); - геологические (оползни, сели, обвалы, лавины и т.п.); </w:t>
      </w:r>
      <w:r w:rsidRPr="000343FB">
        <w:rPr>
          <w:b/>
          <w:bCs/>
          <w:color w:val="000000"/>
        </w:rPr>
        <w:t>-</w:t>
      </w:r>
      <w:r w:rsidRPr="000343FB">
        <w:rPr>
          <w:color w:val="000000"/>
        </w:rPr>
        <w:t> метеорологические (ураганы, бури, смерчи, шквалы, засуха, заморозки); - гидрологические (цунами, наводнения, заторы, заморы, ветровые нагоны); - природные пожары (лесные, торфяные); - инфекционная заболеваемость людей, сельскохозяйственных животных и растений..</w:t>
      </w:r>
      <w:proofErr w:type="gramEnd"/>
    </w:p>
    <w:p w:rsidR="00B73032" w:rsidRPr="000343FB" w:rsidRDefault="00B73032" w:rsidP="000343FB">
      <w:pPr>
        <w:spacing w:after="0" w:line="240" w:lineRule="auto"/>
        <w:ind w:right="-23" w:firstLine="709"/>
        <w:contextualSpacing/>
        <w:jc w:val="both"/>
        <w:rPr>
          <w:rFonts w:ascii="Times New Roman" w:hAnsi="Times New Roman"/>
          <w:sz w:val="24"/>
          <w:szCs w:val="24"/>
        </w:rPr>
      </w:pPr>
      <w:r w:rsidRPr="000343FB">
        <w:rPr>
          <w:rFonts w:ascii="Times New Roman" w:hAnsi="Times New Roman"/>
          <w:sz w:val="24"/>
          <w:szCs w:val="24"/>
        </w:rPr>
        <w:t xml:space="preserve">Чрезвычайные ситуации классифицируются в зависимости от количества людей, пострадавших в этих ситуациях, людей, у которых </w:t>
      </w:r>
      <w:proofErr w:type="gramStart"/>
      <w:r w:rsidRPr="000343FB">
        <w:rPr>
          <w:rFonts w:ascii="Times New Roman" w:hAnsi="Times New Roman"/>
          <w:sz w:val="24"/>
          <w:szCs w:val="24"/>
        </w:rPr>
        <w:t>оказались</w:t>
      </w:r>
      <w:proofErr w:type="gramEnd"/>
      <w:r w:rsidRPr="000343FB">
        <w:rPr>
          <w:rFonts w:ascii="Times New Roman" w:hAnsi="Times New Roman"/>
          <w:sz w:val="24"/>
          <w:szCs w:val="24"/>
        </w:rPr>
        <w:t xml:space="preserve"> нарушены условия жизнедеятельности, размера материального ущерба, а также границы зон распространения поражающих факторов чрезвычайных ситуаций.</w:t>
      </w:r>
    </w:p>
    <w:p w:rsidR="00B73032" w:rsidRPr="000343FB" w:rsidRDefault="00B73032" w:rsidP="000343FB">
      <w:pPr>
        <w:spacing w:after="0" w:line="240" w:lineRule="auto"/>
        <w:ind w:right="-23" w:firstLine="709"/>
        <w:contextualSpacing/>
        <w:jc w:val="both"/>
        <w:rPr>
          <w:rFonts w:ascii="Times New Roman" w:hAnsi="Times New Roman"/>
          <w:sz w:val="24"/>
          <w:szCs w:val="24"/>
        </w:rPr>
      </w:pPr>
      <w:r w:rsidRPr="000343FB">
        <w:rPr>
          <w:rFonts w:ascii="Times New Roman" w:hAnsi="Times New Roman"/>
          <w:sz w:val="24"/>
          <w:szCs w:val="24"/>
        </w:rPr>
        <w:t xml:space="preserve">Чрезвычайные ситуации подразделяются на </w:t>
      </w:r>
      <w:hyperlink w:anchor="sub_21" w:history="1">
        <w:r w:rsidRPr="000343FB">
          <w:rPr>
            <w:rStyle w:val="ab"/>
            <w:rFonts w:ascii="Times New Roman" w:hAnsi="Times New Roman"/>
            <w:sz w:val="24"/>
            <w:szCs w:val="24"/>
          </w:rPr>
          <w:t>локальные</w:t>
        </w:r>
      </w:hyperlink>
      <w:r w:rsidRPr="000343FB">
        <w:rPr>
          <w:rFonts w:ascii="Times New Roman" w:hAnsi="Times New Roman"/>
          <w:sz w:val="24"/>
          <w:szCs w:val="24"/>
        </w:rPr>
        <w:t xml:space="preserve">, </w:t>
      </w:r>
      <w:hyperlink w:anchor="sub_22" w:history="1">
        <w:r w:rsidRPr="000343FB">
          <w:rPr>
            <w:rStyle w:val="ab"/>
            <w:rFonts w:ascii="Times New Roman" w:hAnsi="Times New Roman"/>
            <w:sz w:val="24"/>
            <w:szCs w:val="24"/>
          </w:rPr>
          <w:t>местные</w:t>
        </w:r>
      </w:hyperlink>
      <w:r w:rsidRPr="000343FB">
        <w:rPr>
          <w:rFonts w:ascii="Times New Roman" w:hAnsi="Times New Roman"/>
          <w:sz w:val="24"/>
          <w:szCs w:val="24"/>
        </w:rPr>
        <w:t xml:space="preserve">, </w:t>
      </w:r>
      <w:hyperlink w:anchor="sub_23" w:history="1">
        <w:r w:rsidRPr="000343FB">
          <w:rPr>
            <w:rStyle w:val="ab"/>
            <w:rFonts w:ascii="Times New Roman" w:hAnsi="Times New Roman"/>
            <w:sz w:val="24"/>
            <w:szCs w:val="24"/>
          </w:rPr>
          <w:t>территориальные</w:t>
        </w:r>
      </w:hyperlink>
      <w:r w:rsidRPr="000343FB">
        <w:rPr>
          <w:rFonts w:ascii="Times New Roman" w:hAnsi="Times New Roman"/>
          <w:sz w:val="24"/>
          <w:szCs w:val="24"/>
        </w:rPr>
        <w:t xml:space="preserve">, </w:t>
      </w:r>
      <w:hyperlink w:anchor="sub_24" w:history="1">
        <w:r w:rsidRPr="000343FB">
          <w:rPr>
            <w:rStyle w:val="ab"/>
            <w:rFonts w:ascii="Times New Roman" w:hAnsi="Times New Roman"/>
            <w:sz w:val="24"/>
            <w:szCs w:val="24"/>
          </w:rPr>
          <w:t>региональные</w:t>
        </w:r>
      </w:hyperlink>
      <w:r w:rsidRPr="000343FB">
        <w:rPr>
          <w:rFonts w:ascii="Times New Roman" w:hAnsi="Times New Roman"/>
          <w:sz w:val="24"/>
          <w:szCs w:val="24"/>
        </w:rPr>
        <w:t xml:space="preserve">, </w:t>
      </w:r>
      <w:hyperlink w:anchor="sub_25" w:history="1">
        <w:r w:rsidRPr="000343FB">
          <w:rPr>
            <w:rStyle w:val="ab"/>
            <w:rFonts w:ascii="Times New Roman" w:hAnsi="Times New Roman"/>
            <w:sz w:val="24"/>
            <w:szCs w:val="24"/>
          </w:rPr>
          <w:t>федеральные</w:t>
        </w:r>
      </w:hyperlink>
      <w:proofErr w:type="gramStart"/>
      <w:r w:rsidRPr="000343FB">
        <w:rPr>
          <w:rFonts w:ascii="Times New Roman" w:hAnsi="Times New Roman"/>
          <w:sz w:val="24"/>
          <w:szCs w:val="24"/>
        </w:rPr>
        <w:t xml:space="preserve"> .</w:t>
      </w:r>
      <w:proofErr w:type="gramEnd"/>
    </w:p>
    <w:p w:rsidR="00B73032" w:rsidRPr="000343FB" w:rsidRDefault="00B73032" w:rsidP="000343FB">
      <w:pPr>
        <w:spacing w:after="0" w:line="240" w:lineRule="auto"/>
        <w:ind w:right="-23" w:firstLine="709"/>
        <w:contextualSpacing/>
        <w:jc w:val="both"/>
        <w:rPr>
          <w:rFonts w:ascii="Times New Roman" w:hAnsi="Times New Roman"/>
          <w:sz w:val="24"/>
          <w:szCs w:val="24"/>
        </w:rPr>
      </w:pPr>
      <w:bookmarkStart w:id="1" w:name="sub_21"/>
      <w:proofErr w:type="gramStart"/>
      <w:r w:rsidRPr="000343FB">
        <w:rPr>
          <w:rFonts w:ascii="Times New Roman" w:hAnsi="Times New Roman"/>
          <w:sz w:val="24"/>
          <w:szCs w:val="24"/>
        </w:rPr>
        <w:t xml:space="preserve">К </w:t>
      </w:r>
      <w:r w:rsidRPr="000343FB">
        <w:rPr>
          <w:rStyle w:val="aa"/>
          <w:rFonts w:ascii="Times New Roman" w:hAnsi="Times New Roman"/>
          <w:sz w:val="24"/>
          <w:szCs w:val="24"/>
        </w:rPr>
        <w:t>локальной</w:t>
      </w:r>
      <w:r w:rsidRPr="000343FB">
        <w:rPr>
          <w:rFonts w:ascii="Times New Roman" w:hAnsi="Times New Roman"/>
          <w:sz w:val="24"/>
          <w:szCs w:val="24"/>
        </w:rPr>
        <w:t xml:space="preserve"> относится чрезвычайная ситуация, в результате которой пострадало не более 10 человек, либо нарушены условия жизнедеятельности не более 100 человек, либо материальный ущерб составляет не более 1 тыс. минимальных размеров оплаты труда на день возникновения чрезвычайной ситуации и зона чрезвычайной ситуации не выходит за пределы территории объекта производственного или социального назначения.</w:t>
      </w:r>
      <w:proofErr w:type="gramEnd"/>
    </w:p>
    <w:p w:rsidR="00B73032" w:rsidRPr="000343FB" w:rsidRDefault="00B73032" w:rsidP="000343FB">
      <w:pPr>
        <w:spacing w:after="0" w:line="240" w:lineRule="auto"/>
        <w:ind w:right="-23" w:firstLine="709"/>
        <w:contextualSpacing/>
        <w:jc w:val="both"/>
        <w:rPr>
          <w:rFonts w:ascii="Times New Roman" w:hAnsi="Times New Roman"/>
          <w:sz w:val="24"/>
          <w:szCs w:val="24"/>
        </w:rPr>
      </w:pPr>
      <w:bookmarkStart w:id="2" w:name="sub_22"/>
      <w:bookmarkEnd w:id="1"/>
      <w:proofErr w:type="gramStart"/>
      <w:r w:rsidRPr="000343FB">
        <w:rPr>
          <w:rFonts w:ascii="Times New Roman" w:hAnsi="Times New Roman"/>
          <w:sz w:val="24"/>
          <w:szCs w:val="24"/>
        </w:rPr>
        <w:t xml:space="preserve">К </w:t>
      </w:r>
      <w:r w:rsidRPr="000343FB">
        <w:rPr>
          <w:rStyle w:val="aa"/>
          <w:rFonts w:ascii="Times New Roman" w:hAnsi="Times New Roman"/>
          <w:sz w:val="24"/>
          <w:szCs w:val="24"/>
        </w:rPr>
        <w:t>местной</w:t>
      </w:r>
      <w:r w:rsidRPr="000343FB">
        <w:rPr>
          <w:rFonts w:ascii="Times New Roman" w:hAnsi="Times New Roman"/>
          <w:sz w:val="24"/>
          <w:szCs w:val="24"/>
        </w:rPr>
        <w:t xml:space="preserve"> относится чрезвычайная ситуация, в результате которой пострадало свыше 10, но не более 50 человек, либо нарушены условия жизнедеятельности свыше 100, но не более 300 человек, либо материальный ущерб составляет свыше 1 тыс., но не более 5 тыс. минимальных размеров оплаты труда на день возникновения чрезвычайной ситуации и зона чрезвычайной ситуации не выходит за пределы населенного пункта, города, района.</w:t>
      </w:r>
      <w:proofErr w:type="gramEnd"/>
    </w:p>
    <w:p w:rsidR="00B73032" w:rsidRPr="000343FB" w:rsidRDefault="00B73032" w:rsidP="000343FB">
      <w:pPr>
        <w:spacing w:after="0" w:line="240" w:lineRule="auto"/>
        <w:ind w:right="-23" w:firstLine="709"/>
        <w:contextualSpacing/>
        <w:jc w:val="both"/>
        <w:rPr>
          <w:rFonts w:ascii="Times New Roman" w:hAnsi="Times New Roman"/>
          <w:sz w:val="24"/>
          <w:szCs w:val="24"/>
        </w:rPr>
      </w:pPr>
      <w:bookmarkStart w:id="3" w:name="sub_23"/>
      <w:bookmarkEnd w:id="2"/>
      <w:proofErr w:type="gramStart"/>
      <w:r w:rsidRPr="000343FB">
        <w:rPr>
          <w:rFonts w:ascii="Times New Roman" w:hAnsi="Times New Roman"/>
          <w:sz w:val="24"/>
          <w:szCs w:val="24"/>
        </w:rPr>
        <w:lastRenderedPageBreak/>
        <w:t xml:space="preserve">К </w:t>
      </w:r>
      <w:r w:rsidRPr="000343FB">
        <w:rPr>
          <w:rStyle w:val="aa"/>
          <w:rFonts w:ascii="Times New Roman" w:hAnsi="Times New Roman"/>
          <w:sz w:val="24"/>
          <w:szCs w:val="24"/>
        </w:rPr>
        <w:t>территориальной</w:t>
      </w:r>
      <w:r w:rsidRPr="000343FB">
        <w:rPr>
          <w:rFonts w:ascii="Times New Roman" w:hAnsi="Times New Roman"/>
          <w:sz w:val="24"/>
          <w:szCs w:val="24"/>
        </w:rPr>
        <w:t xml:space="preserve"> относится чрезвычайная ситуация, в результате которой пострадало свыше 50, но не более 500 человек, либо нарушены условия жизнедеятельности свыше 300, но не более 500 человек, либо материальный ущерб составляет свыше 5 тыс., но не более 0,5 млн. минимальных размеров оплаты труда на день возникновения чрезвычайной ситуации и зона чрезвычайной ситуации не выходит за пределы субъекта Российской Федерации.</w:t>
      </w:r>
      <w:proofErr w:type="gramEnd"/>
    </w:p>
    <w:p w:rsidR="00B73032" w:rsidRPr="000343FB" w:rsidRDefault="00B73032" w:rsidP="000343FB">
      <w:pPr>
        <w:spacing w:after="0" w:line="240" w:lineRule="auto"/>
        <w:ind w:right="-23" w:firstLine="709"/>
        <w:contextualSpacing/>
        <w:jc w:val="both"/>
        <w:rPr>
          <w:rFonts w:ascii="Times New Roman" w:hAnsi="Times New Roman"/>
          <w:sz w:val="24"/>
          <w:szCs w:val="24"/>
        </w:rPr>
      </w:pPr>
      <w:bookmarkStart w:id="4" w:name="sub_24"/>
      <w:bookmarkEnd w:id="3"/>
      <w:proofErr w:type="gramStart"/>
      <w:r w:rsidRPr="000343FB">
        <w:rPr>
          <w:rFonts w:ascii="Times New Roman" w:hAnsi="Times New Roman"/>
          <w:sz w:val="24"/>
          <w:szCs w:val="24"/>
        </w:rPr>
        <w:t xml:space="preserve">К </w:t>
      </w:r>
      <w:r w:rsidRPr="000343FB">
        <w:rPr>
          <w:rStyle w:val="aa"/>
          <w:rFonts w:ascii="Times New Roman" w:hAnsi="Times New Roman"/>
          <w:sz w:val="24"/>
          <w:szCs w:val="24"/>
        </w:rPr>
        <w:t>региональной</w:t>
      </w:r>
      <w:r w:rsidRPr="000343FB">
        <w:rPr>
          <w:rFonts w:ascii="Times New Roman" w:hAnsi="Times New Roman"/>
          <w:sz w:val="24"/>
          <w:szCs w:val="24"/>
        </w:rPr>
        <w:t xml:space="preserve"> относится чрезвычайная ситуация, в результате которой пострадало свыше 50, но не более 500 человек, либо нарушены условия жизнедеятельности свыше 500, но не более 1000 человек, либо материальный ущерб составляет свыше 0,5 млн., но не более 5 млн. минимальных размеров оплаты труда на день возникновения чрезвычайной ситуации и зона чрезвычайной ситуации охватывает территорию двух субъектов Российской Федерации.</w:t>
      </w:r>
      <w:proofErr w:type="gramEnd"/>
    </w:p>
    <w:p w:rsidR="00B73032" w:rsidRPr="000343FB" w:rsidRDefault="00B73032" w:rsidP="000343FB">
      <w:pPr>
        <w:spacing w:after="0" w:line="240" w:lineRule="auto"/>
        <w:ind w:right="-23" w:firstLine="709"/>
        <w:contextualSpacing/>
        <w:jc w:val="both"/>
        <w:rPr>
          <w:rFonts w:ascii="Times New Roman" w:hAnsi="Times New Roman"/>
          <w:sz w:val="24"/>
          <w:szCs w:val="24"/>
        </w:rPr>
      </w:pPr>
      <w:bookmarkStart w:id="5" w:name="sub_25"/>
      <w:bookmarkEnd w:id="4"/>
      <w:r w:rsidRPr="000343FB">
        <w:rPr>
          <w:rFonts w:ascii="Times New Roman" w:hAnsi="Times New Roman"/>
          <w:sz w:val="24"/>
          <w:szCs w:val="24"/>
        </w:rPr>
        <w:t xml:space="preserve">К </w:t>
      </w:r>
      <w:r w:rsidRPr="000343FB">
        <w:rPr>
          <w:rStyle w:val="aa"/>
          <w:rFonts w:ascii="Times New Roman" w:hAnsi="Times New Roman"/>
          <w:sz w:val="24"/>
          <w:szCs w:val="24"/>
        </w:rPr>
        <w:t>федеральной</w:t>
      </w:r>
      <w:r w:rsidRPr="000343FB">
        <w:rPr>
          <w:rFonts w:ascii="Times New Roman" w:hAnsi="Times New Roman"/>
          <w:sz w:val="24"/>
          <w:szCs w:val="24"/>
        </w:rPr>
        <w:t xml:space="preserve"> относится чрезвычайная ситуация, в результате которой пострадало свыше 500 человек, либо нарушены условия жизнедеятельности свыше 1000 человек, либо материальный ущерб составляет свыше 5 млн. минимальных </w:t>
      </w:r>
      <w:proofErr w:type="gramStart"/>
      <w:r w:rsidRPr="000343FB">
        <w:rPr>
          <w:rFonts w:ascii="Times New Roman" w:hAnsi="Times New Roman"/>
          <w:sz w:val="24"/>
          <w:szCs w:val="24"/>
        </w:rPr>
        <w:t>размеров оплаты труда</w:t>
      </w:r>
      <w:proofErr w:type="gramEnd"/>
      <w:r w:rsidRPr="000343FB">
        <w:rPr>
          <w:rFonts w:ascii="Times New Roman" w:hAnsi="Times New Roman"/>
          <w:sz w:val="24"/>
          <w:szCs w:val="24"/>
        </w:rPr>
        <w:t xml:space="preserve"> на день возникновения чрезвычайной ситуации и зона чрезвычайной ситуации выходит за пределы более чем двух субъектов Российской Федерации.</w:t>
      </w:r>
    </w:p>
    <w:bookmarkEnd w:id="5"/>
    <w:p w:rsidR="008A52CB" w:rsidRDefault="00B73032" w:rsidP="000343FB">
      <w:pPr>
        <w:pStyle w:val="ac"/>
        <w:shd w:val="clear" w:color="auto" w:fill="FFFFFF"/>
        <w:spacing w:before="0" w:beforeAutospacing="0" w:after="0" w:afterAutospacing="0"/>
        <w:ind w:right="-23" w:firstLine="709"/>
        <w:contextualSpacing/>
        <w:jc w:val="both"/>
        <w:rPr>
          <w:color w:val="000000"/>
          <w:u w:val="single"/>
        </w:rPr>
      </w:pPr>
      <w:r w:rsidRPr="000343FB">
        <w:rPr>
          <w:b/>
          <w:color w:val="000000"/>
          <w:u w:val="single"/>
        </w:rPr>
        <w:t>Единая  государственная система</w:t>
      </w:r>
      <w:r w:rsidRPr="000343FB">
        <w:rPr>
          <w:b/>
          <w:color w:val="000000"/>
        </w:rPr>
        <w:t xml:space="preserve"> </w:t>
      </w:r>
      <w:r w:rsidRPr="000343FB">
        <w:rPr>
          <w:b/>
          <w:color w:val="000000"/>
          <w:u w:val="single"/>
        </w:rPr>
        <w:t xml:space="preserve">предупреждения и ликвидации </w:t>
      </w:r>
      <w:proofErr w:type="gramStart"/>
      <w:r w:rsidRPr="000343FB">
        <w:rPr>
          <w:b/>
          <w:color w:val="000000"/>
          <w:u w:val="single"/>
        </w:rPr>
        <w:t>чрезвычайных</w:t>
      </w:r>
      <w:proofErr w:type="gramEnd"/>
      <w:r w:rsidRPr="000343FB">
        <w:rPr>
          <w:b/>
          <w:color w:val="000000"/>
          <w:u w:val="single"/>
        </w:rPr>
        <w:t xml:space="preserve"> </w:t>
      </w:r>
      <w:proofErr w:type="spellStart"/>
      <w:r w:rsidRPr="000343FB">
        <w:rPr>
          <w:b/>
          <w:color w:val="000000"/>
          <w:u w:val="single"/>
        </w:rPr>
        <w:t>ситvаций</w:t>
      </w:r>
      <w:proofErr w:type="spellEnd"/>
      <w:r w:rsidRPr="000343FB">
        <w:rPr>
          <w:b/>
          <w:color w:val="000000"/>
          <w:u w:val="single"/>
        </w:rPr>
        <w:t xml:space="preserve"> (РСЧС)</w:t>
      </w:r>
      <w:r w:rsidR="00816D62" w:rsidRPr="000343FB">
        <w:rPr>
          <w:color w:val="000000"/>
          <w:u w:val="single"/>
        </w:rPr>
        <w:t xml:space="preserve">.  </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u w:val="single"/>
        </w:rPr>
      </w:pPr>
      <w:r w:rsidRPr="000343FB">
        <w:rPr>
          <w:color w:val="000000"/>
          <w:shd w:val="clear" w:color="auto" w:fill="FFFFFF"/>
        </w:rPr>
        <w:t xml:space="preserve">РСЧС состоит из территориальных и функциональных подсистем и </w:t>
      </w:r>
      <w:r w:rsidRPr="000343FB">
        <w:rPr>
          <w:b/>
          <w:color w:val="000000"/>
          <w:shd w:val="clear" w:color="auto" w:fill="FFFFFF"/>
        </w:rPr>
        <w:t>имеет пять уровней</w:t>
      </w:r>
      <w:r w:rsidRPr="000343FB">
        <w:rPr>
          <w:color w:val="000000"/>
          <w:shd w:val="clear" w:color="auto" w:fill="FFFFFF"/>
        </w:rPr>
        <w:t xml:space="preserve">: </w:t>
      </w:r>
      <w:r w:rsidRPr="000343FB">
        <w:rPr>
          <w:color w:val="000000"/>
          <w:u w:val="single"/>
          <w:shd w:val="clear" w:color="auto" w:fill="FFFFFF"/>
        </w:rPr>
        <w:t>федеральный, региональный, территориальный, местный и объектовый.</w:t>
      </w:r>
    </w:p>
    <w:p w:rsidR="00B7303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color w:val="000000"/>
          <w:u w:val="single"/>
        </w:rPr>
        <w:t xml:space="preserve"> </w:t>
      </w:r>
      <w:proofErr w:type="gramStart"/>
      <w:r w:rsidR="00B73032" w:rsidRPr="000343FB">
        <w:t>Единая система объединяет органы управления, силы и средства федеральных органов исполнительной власти, органов исполнительной власти субъектов Российской Федерации, органов местного самоуправления и организаций, в полномочия которых входит решение вопросов в области защиты населения и территорий от чрезвычайных ситуаций, и осуществляет свою деятельность в целях выполнения задач, предусмотренных Федеральным законом "О защите населения и территорий от чрезвычайных ситуаций природного и техногенного</w:t>
      </w:r>
      <w:proofErr w:type="gramEnd"/>
      <w:r w:rsidR="00B73032" w:rsidRPr="000343FB">
        <w:t xml:space="preserve"> характера".</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color w:val="000000"/>
        </w:rPr>
        <w:t>Координирующие органы РСЧС:</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color w:val="000000"/>
        </w:rPr>
        <w:t>на федеральном уровне - Межведомственная комиссия по предупреждению и ликвидации ЧС и ведомственные комиссии по ЧС (КЧС) в федеральных органах исполнительной власти;</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color w:val="000000"/>
        </w:rPr>
        <w:t>на региональном, охватывающем территории нескольких субъектов РФ, - региональные центры по делам гражданской обороны, чрезвычайным ситуациям и ликвидации последствий стихийных бедствий МЧС России (РЦ ГОЧС);</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color w:val="000000"/>
        </w:rPr>
        <w:t xml:space="preserve">на </w:t>
      </w:r>
      <w:proofErr w:type="gramStart"/>
      <w:r w:rsidRPr="000343FB">
        <w:rPr>
          <w:color w:val="000000"/>
        </w:rPr>
        <w:t>территориальном</w:t>
      </w:r>
      <w:proofErr w:type="gramEnd"/>
      <w:r w:rsidRPr="000343FB">
        <w:rPr>
          <w:color w:val="000000"/>
        </w:rPr>
        <w:t>, охватывающем территорию субъекта РФ, - КЧС органов исполнительной власти субъектов РФ;</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color w:val="000000"/>
        </w:rPr>
        <w:t>на местном, охватывающем территорию района, города (района в городе), - КЧС органов местного самоуправления;</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color w:val="000000"/>
        </w:rPr>
        <w:t xml:space="preserve">на </w:t>
      </w:r>
      <w:proofErr w:type="gramStart"/>
      <w:r w:rsidRPr="000343FB">
        <w:rPr>
          <w:color w:val="000000"/>
        </w:rPr>
        <w:t>объектовом</w:t>
      </w:r>
      <w:proofErr w:type="gramEnd"/>
      <w:r w:rsidRPr="000343FB">
        <w:rPr>
          <w:color w:val="000000"/>
        </w:rPr>
        <w:t xml:space="preserve"> охватывающем территорию организации или объекта, </w:t>
      </w:r>
      <w:r w:rsidRPr="000343FB">
        <w:rPr>
          <w:color w:val="000000"/>
        </w:rPr>
        <w:softHyphen/>
        <w:t>объектовые КЧС.</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b/>
          <w:bCs/>
          <w:i/>
          <w:iCs/>
          <w:color w:val="000000"/>
        </w:rPr>
        <w:t>Режимы функционирования РСЧС</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proofErr w:type="gramStart"/>
      <w:r w:rsidRPr="000343FB">
        <w:rPr>
          <w:b/>
          <w:bCs/>
          <w:color w:val="000000"/>
        </w:rPr>
        <w:t>Повседневной деятельности</w:t>
      </w:r>
      <w:r w:rsidRPr="000343FB">
        <w:rPr>
          <w:color w:val="000000"/>
        </w:rPr>
        <w:t> - при нормальной производственно-промышленной, радиационной, химической, биологической (бактериологической), сейсмической и гидрометеорологической обстановке, при отсутствии эпидемий, эпизоотий и эпифитотий.</w:t>
      </w:r>
      <w:proofErr w:type="gramEnd"/>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b/>
          <w:bCs/>
          <w:color w:val="000000"/>
        </w:rPr>
        <w:t>Повышенной готовности</w:t>
      </w:r>
      <w:r w:rsidRPr="000343FB">
        <w:rPr>
          <w:color w:val="000000"/>
        </w:rPr>
        <w:t> - при ухудшении перечисленной выше обстановки и при получении прогноза о возможности возникновения ЧС.</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b/>
          <w:bCs/>
          <w:color w:val="000000"/>
        </w:rPr>
        <w:t>Чрезвычайной ситуации</w:t>
      </w:r>
      <w:r w:rsidRPr="000343FB">
        <w:rPr>
          <w:color w:val="000000"/>
        </w:rPr>
        <w:t> - при возникновении и во время ликвидации ЧС. Каждому режиму характерен перечень мероприятий</w:t>
      </w:r>
      <w:proofErr w:type="gramStart"/>
      <w:r w:rsidRPr="000343FB">
        <w:rPr>
          <w:color w:val="000000"/>
        </w:rPr>
        <w:t xml:space="preserve"> ,</w:t>
      </w:r>
      <w:proofErr w:type="gramEnd"/>
      <w:r w:rsidRPr="000343FB">
        <w:rPr>
          <w:color w:val="000000"/>
        </w:rPr>
        <w:t>которые организуются и осуществляются в подсистемах и звеньях РСЧС.</w:t>
      </w:r>
    </w:p>
    <w:p w:rsidR="00B73032" w:rsidRPr="000343FB" w:rsidRDefault="00B73032" w:rsidP="000343FB">
      <w:pPr>
        <w:pStyle w:val="ac"/>
        <w:shd w:val="clear" w:color="auto" w:fill="FFFFFF"/>
        <w:spacing w:before="0" w:beforeAutospacing="0" w:after="0" w:afterAutospacing="0"/>
        <w:ind w:right="-23" w:firstLine="709"/>
        <w:contextualSpacing/>
        <w:jc w:val="both"/>
        <w:rPr>
          <w:color w:val="000000"/>
        </w:rPr>
      </w:pPr>
      <w:r w:rsidRPr="000343FB">
        <w:rPr>
          <w:color w:val="000000"/>
        </w:rPr>
        <w:t>В состав сил ГО входят воинские формирования, специально предназначенные для решения задач в области ГО, - Войска ГО, а так же гражданские организации гражданской обороны.</w:t>
      </w:r>
    </w:p>
    <w:p w:rsidR="00B73032" w:rsidRPr="000343FB" w:rsidRDefault="00B73032" w:rsidP="000343FB">
      <w:pPr>
        <w:pStyle w:val="ac"/>
        <w:shd w:val="clear" w:color="auto" w:fill="FFFFFF"/>
        <w:spacing w:before="0" w:beforeAutospacing="0" w:after="0" w:afterAutospacing="0"/>
        <w:ind w:right="-23" w:firstLine="709"/>
        <w:contextualSpacing/>
        <w:jc w:val="both"/>
        <w:rPr>
          <w:color w:val="000000"/>
        </w:rPr>
      </w:pPr>
      <w:r w:rsidRPr="000343FB">
        <w:rPr>
          <w:color w:val="000000"/>
        </w:rPr>
        <w:t>Для решения задач ГО могут привлекаться воинские части и подразделения Вооруженных Сил РФ, а так же аварийно-спасательные службы.</w:t>
      </w:r>
    </w:p>
    <w:p w:rsidR="00B73032" w:rsidRPr="000343FB" w:rsidRDefault="00672929" w:rsidP="000343FB">
      <w:pPr>
        <w:spacing w:after="0" w:line="240" w:lineRule="auto"/>
        <w:ind w:right="-23" w:firstLine="709"/>
        <w:contextualSpacing/>
        <w:jc w:val="both"/>
        <w:rPr>
          <w:rFonts w:ascii="Times New Roman" w:hAnsi="Times New Roman"/>
          <w:sz w:val="24"/>
          <w:szCs w:val="24"/>
        </w:rPr>
      </w:pPr>
      <w:r w:rsidRPr="000343FB">
        <w:rPr>
          <w:rFonts w:ascii="Times New Roman" w:hAnsi="Times New Roman"/>
          <w:b/>
          <w:sz w:val="24"/>
          <w:szCs w:val="24"/>
          <w:u w:val="single"/>
        </w:rPr>
        <w:t xml:space="preserve">Эвакуация </w:t>
      </w:r>
      <w:r w:rsidRPr="000343FB">
        <w:rPr>
          <w:rFonts w:ascii="Times New Roman" w:hAnsi="Times New Roman"/>
          <w:sz w:val="24"/>
          <w:szCs w:val="24"/>
        </w:rPr>
        <w:t>– это комплекс мероприятий по организованному вывозу и выводу населения, материальных и культурных ценностей из зон чрезвычайных ситуаций или вероятной ЧС природного и техногенного характера, и его временному размещению в заблаговременно подготовленных безопасных районах.</w:t>
      </w:r>
    </w:p>
    <w:p w:rsidR="008A52CB" w:rsidRDefault="008A52CB" w:rsidP="000343FB">
      <w:pPr>
        <w:pStyle w:val="ac"/>
        <w:shd w:val="clear" w:color="auto" w:fill="FFFFFF"/>
        <w:spacing w:before="0" w:beforeAutospacing="0" w:after="0" w:afterAutospacing="0"/>
        <w:ind w:right="-23" w:firstLine="709"/>
        <w:contextualSpacing/>
        <w:jc w:val="both"/>
        <w:rPr>
          <w:color w:val="000000"/>
        </w:rPr>
      </w:pP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color w:val="000000"/>
        </w:rPr>
        <w:lastRenderedPageBreak/>
        <w:t>Предупредить о ЧС может сигнал </w:t>
      </w:r>
      <w:r w:rsidRPr="000343FB">
        <w:rPr>
          <w:b/>
          <w:bCs/>
          <w:i/>
          <w:iCs/>
          <w:color w:val="000000"/>
        </w:rPr>
        <w:t>"Внимание всем!", </w:t>
      </w:r>
      <w:r w:rsidRPr="000343FB">
        <w:rPr>
          <w:color w:val="000000"/>
        </w:rPr>
        <w:t>передаваемый сиренами, прерывистыми гудками предприятий и транспортных средств. Услышав сигнал, включите радиоприемник, телевизор (местную программу передач) и прослушайте информацию и инструкции населению. В сообщении об угрозе указывают ожидаемое время наступления ЧС, границы по прогнозу территории, порядок действий населения при ЧС и эвакуации.</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b/>
          <w:bCs/>
          <w:color w:val="000000"/>
        </w:rPr>
        <w:t>При получении информации о начале эвакуации следует быстро собраться и взять с собой:</w:t>
      </w:r>
      <w:r w:rsidR="00672929" w:rsidRPr="000343FB">
        <w:rPr>
          <w:color w:val="000000"/>
        </w:rPr>
        <w:t xml:space="preserve"> </w:t>
      </w:r>
      <w:r w:rsidRPr="000343FB">
        <w:rPr>
          <w:color w:val="000000"/>
        </w:rPr>
        <w:t>- пакет с документами и деньгами;</w:t>
      </w:r>
      <w:r w:rsidR="00672929" w:rsidRPr="000343FB">
        <w:rPr>
          <w:color w:val="000000"/>
        </w:rPr>
        <w:t xml:space="preserve"> </w:t>
      </w:r>
      <w:r w:rsidRPr="000343FB">
        <w:rPr>
          <w:color w:val="000000"/>
        </w:rPr>
        <w:t>- медицинскую аптечку;</w:t>
      </w:r>
      <w:r w:rsidR="00672929" w:rsidRPr="000343FB">
        <w:rPr>
          <w:color w:val="000000"/>
        </w:rPr>
        <w:t xml:space="preserve"> </w:t>
      </w:r>
      <w:r w:rsidRPr="000343FB">
        <w:rPr>
          <w:color w:val="000000"/>
        </w:rPr>
        <w:t>- трехдневный запас продуктов;</w:t>
      </w:r>
      <w:r w:rsidR="00672929" w:rsidRPr="000343FB">
        <w:rPr>
          <w:color w:val="000000"/>
        </w:rPr>
        <w:t xml:space="preserve"> </w:t>
      </w:r>
      <w:r w:rsidRPr="000343FB">
        <w:rPr>
          <w:color w:val="000000"/>
        </w:rPr>
        <w:t>- постельное белье и туалетные принадлежности;</w:t>
      </w:r>
      <w:r w:rsidR="00672929" w:rsidRPr="000343FB">
        <w:rPr>
          <w:color w:val="000000"/>
        </w:rPr>
        <w:t xml:space="preserve"> </w:t>
      </w:r>
      <w:r w:rsidRPr="000343FB">
        <w:rPr>
          <w:color w:val="000000"/>
        </w:rPr>
        <w:t>- комплект верхней одежды и обуви.</w:t>
      </w:r>
      <w:r w:rsidR="00672929" w:rsidRPr="000343FB">
        <w:rPr>
          <w:color w:val="000000"/>
        </w:rPr>
        <w:t xml:space="preserve"> </w:t>
      </w:r>
      <w:proofErr w:type="gramStart"/>
      <w:r w:rsidR="00672929" w:rsidRPr="000343FB">
        <w:rPr>
          <w:color w:val="000000"/>
          <w:shd w:val="clear" w:color="auto" w:fill="FFFFFF"/>
        </w:rPr>
        <w:t>Продукты питания лучше брать длительного хранения: консервы, концентраты, копчености, сухари, печенье, сыр, сахар и др. Питьевую воду нужно налить во флягу, термос, бутылку с пробкой.</w:t>
      </w:r>
      <w:proofErr w:type="gramEnd"/>
      <w:r w:rsidR="00672929" w:rsidRPr="000343FB">
        <w:rPr>
          <w:color w:val="000000"/>
          <w:shd w:val="clear" w:color="auto" w:fill="FFFFFF"/>
        </w:rPr>
        <w:t xml:space="preserve"> Целесообразно иметь кружку, чашку, ложку, перочинный нож, спички, карманный фонарь.</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color w:val="000000"/>
        </w:rPr>
        <w:t>Всем эвакуируемым необходимо прибыть к установленному сроку на эвакуационный пункт для регистрации и отправки в безопасный район.</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color w:val="000000"/>
        </w:rPr>
        <w:t>В зависимости от сложившейся обстановки население эвакуируется специально выделенным для этих целей транспортом или в пешем порядке. По прибытии в конечный пункт производится регистрация и организуется отправка в места размещения для временного проживания.</w:t>
      </w:r>
    </w:p>
    <w:p w:rsidR="00672929" w:rsidRPr="000343FB" w:rsidRDefault="00672929" w:rsidP="000343FB">
      <w:pPr>
        <w:pStyle w:val="ac"/>
        <w:shd w:val="clear" w:color="auto" w:fill="FFFFFF"/>
        <w:spacing w:before="0" w:beforeAutospacing="0" w:after="0" w:afterAutospacing="0"/>
        <w:ind w:right="-23" w:firstLine="709"/>
        <w:contextualSpacing/>
        <w:jc w:val="both"/>
        <w:rPr>
          <w:b/>
          <w:bCs/>
          <w:color w:val="000000"/>
        </w:rPr>
      </w:pPr>
      <w:r w:rsidRPr="000343FB">
        <w:rPr>
          <w:b/>
          <w:color w:val="000000"/>
          <w:shd w:val="clear" w:color="auto" w:fill="FFFFFF"/>
        </w:rPr>
        <w:t>К средствам индивидуальной защиты органов дыхания</w:t>
      </w:r>
      <w:r w:rsidR="000343FB" w:rsidRPr="000343FB">
        <w:rPr>
          <w:b/>
          <w:color w:val="000000"/>
          <w:shd w:val="clear" w:color="auto" w:fill="FFFFFF"/>
        </w:rPr>
        <w:t xml:space="preserve"> (СИЗОД)</w:t>
      </w:r>
      <w:r w:rsidRPr="000343FB">
        <w:rPr>
          <w:color w:val="000000"/>
          <w:shd w:val="clear" w:color="auto" w:fill="FFFFFF"/>
        </w:rPr>
        <w:t xml:space="preserve"> относят фильтрующие противогазы (общевойсковые, гражданские, детские, промышленные), изолирующие противогазы, респираторы и простейшие средства.</w:t>
      </w:r>
    </w:p>
    <w:p w:rsidR="00672929" w:rsidRPr="000343FB" w:rsidRDefault="00672929" w:rsidP="000343FB">
      <w:pPr>
        <w:pStyle w:val="ac"/>
        <w:shd w:val="clear" w:color="auto" w:fill="FFFFFF"/>
        <w:spacing w:before="0" w:beforeAutospacing="0" w:after="0" w:afterAutospacing="0"/>
        <w:ind w:right="-23" w:firstLine="709"/>
        <w:contextualSpacing/>
        <w:jc w:val="both"/>
        <w:rPr>
          <w:b/>
          <w:bCs/>
          <w:color w:val="000000"/>
        </w:rPr>
      </w:pPr>
      <w:r w:rsidRPr="000343FB">
        <w:rPr>
          <w:b/>
          <w:color w:val="000000"/>
          <w:shd w:val="clear" w:color="auto" w:fill="FFFFFF"/>
        </w:rPr>
        <w:t>К средствам защиты кожи</w:t>
      </w:r>
      <w:r w:rsidRPr="000343FB">
        <w:rPr>
          <w:color w:val="000000"/>
          <w:shd w:val="clear" w:color="auto" w:fill="FFFFFF"/>
        </w:rPr>
        <w:t xml:space="preserve"> относятся изолирующие костюмы (комбинезоны, комплекты), защитно-фильтрующая одежда, простейшие средства (рабочая и бытовая одежда), приспособленные определенным образом.</w:t>
      </w:r>
    </w:p>
    <w:p w:rsidR="00816D62" w:rsidRPr="000343FB" w:rsidRDefault="00816D62" w:rsidP="000343FB">
      <w:pPr>
        <w:pStyle w:val="ac"/>
        <w:shd w:val="clear" w:color="auto" w:fill="FFFFFF"/>
        <w:spacing w:before="0" w:beforeAutospacing="0" w:after="0" w:afterAutospacing="0"/>
        <w:ind w:right="-23" w:firstLine="709"/>
        <w:contextualSpacing/>
        <w:jc w:val="both"/>
        <w:rPr>
          <w:color w:val="000000"/>
        </w:rPr>
      </w:pPr>
      <w:r w:rsidRPr="000343FB">
        <w:rPr>
          <w:b/>
          <w:bCs/>
          <w:color w:val="000000"/>
        </w:rPr>
        <w:t>При внезапном наводнении</w:t>
      </w:r>
      <w:r w:rsidRPr="000343FB">
        <w:rPr>
          <w:color w:val="000000"/>
        </w:rPr>
        <w:t xml:space="preserve"> рекомендуется как можно быстрее занять ближайшее безопасное возвышенное место и быть готовым к организованной эвакуации по воде с помощью </w:t>
      </w:r>
      <w:proofErr w:type="gramStart"/>
      <w:r w:rsidRPr="000343FB">
        <w:rPr>
          <w:color w:val="000000"/>
        </w:rPr>
        <w:t>различных</w:t>
      </w:r>
      <w:proofErr w:type="gramEnd"/>
      <w:r w:rsidRPr="000343FB">
        <w:rPr>
          <w:color w:val="000000"/>
        </w:rPr>
        <w:t xml:space="preserve"> </w:t>
      </w:r>
      <w:proofErr w:type="spellStart"/>
      <w:r w:rsidRPr="000343FB">
        <w:rPr>
          <w:color w:val="000000"/>
        </w:rPr>
        <w:t>плавсредств</w:t>
      </w:r>
      <w:proofErr w:type="spellEnd"/>
      <w:r w:rsidRPr="000343FB">
        <w:rPr>
          <w:color w:val="000000"/>
        </w:rPr>
        <w:t xml:space="preserve"> или пешим порядком по бродам. В такой обстановке не следует поддаваться панике, терять самообладание. Необходимо принять меры позволяющие спасателям своевременно обнаружить отрезанных водой и нуждающихся в помощи людей. В светлое время суток это достигается вывешиванием на высоком месте белого или цветного полотнища, а в ночное - подачей световых сигналов.</w:t>
      </w:r>
    </w:p>
    <w:p w:rsidR="00672929" w:rsidRPr="000343FB" w:rsidRDefault="00672929" w:rsidP="000343FB">
      <w:pPr>
        <w:pStyle w:val="2"/>
        <w:shd w:val="clear" w:color="auto" w:fill="auto"/>
        <w:spacing w:after="0" w:line="240" w:lineRule="auto"/>
        <w:ind w:right="-23" w:firstLine="709"/>
        <w:contextualSpacing/>
        <w:rPr>
          <w:sz w:val="24"/>
          <w:szCs w:val="24"/>
        </w:rPr>
      </w:pPr>
      <w:proofErr w:type="gramStart"/>
      <w:r w:rsidRPr="000343FB">
        <w:rPr>
          <w:rStyle w:val="a4"/>
          <w:sz w:val="24"/>
          <w:szCs w:val="24"/>
        </w:rPr>
        <w:t>Коллективные средства защиты населения</w:t>
      </w:r>
      <w:r w:rsidRPr="000343FB">
        <w:rPr>
          <w:color w:val="000000"/>
          <w:sz w:val="24"/>
          <w:szCs w:val="24"/>
          <w:lang w:bidi="ru-RU"/>
        </w:rPr>
        <w:t xml:space="preserve"> от опасностей, возникающих при военных конфликтах или чрезвычайных ситуациях, на территории </w:t>
      </w:r>
      <w:r w:rsidRPr="000343FB">
        <w:rPr>
          <w:sz w:val="24"/>
          <w:szCs w:val="24"/>
        </w:rPr>
        <w:t>МО «Коряжма»</w:t>
      </w:r>
      <w:r w:rsidRPr="000343FB">
        <w:rPr>
          <w:color w:val="000000"/>
          <w:sz w:val="24"/>
          <w:szCs w:val="24"/>
          <w:lang w:bidi="ru-RU"/>
        </w:rPr>
        <w:t xml:space="preserve"> (защитные сооружения гражданской обороны, далее - ЗС ГО) - это объекты (здания, сооружения, помещения), предназначенные для защиты населения от поражающих факторов современных средств поражения (боеприпасов оружия массового поражения, обычных средств поражения), а также от вторичных факторов, возникающих при разрушении (повреждении потенциально опасных объектов).</w:t>
      </w:r>
      <w:proofErr w:type="gramEnd"/>
    </w:p>
    <w:p w:rsidR="00672929" w:rsidRPr="000343FB" w:rsidRDefault="00672929" w:rsidP="000343FB">
      <w:pPr>
        <w:pStyle w:val="2"/>
        <w:shd w:val="clear" w:color="auto" w:fill="auto"/>
        <w:spacing w:after="0" w:line="240" w:lineRule="auto"/>
        <w:ind w:right="-23" w:firstLine="709"/>
        <w:contextualSpacing/>
        <w:rPr>
          <w:sz w:val="24"/>
          <w:szCs w:val="24"/>
        </w:rPr>
      </w:pPr>
      <w:r w:rsidRPr="000343FB">
        <w:rPr>
          <w:color w:val="000000"/>
          <w:sz w:val="24"/>
          <w:szCs w:val="24"/>
          <w:lang w:bidi="ru-RU"/>
        </w:rPr>
        <w:t>К коллективным средствам защиты населения относятся убежища, укрытия, противорадиационные укрытия.</w:t>
      </w:r>
    </w:p>
    <w:p w:rsidR="00672929" w:rsidRPr="000343FB" w:rsidRDefault="00672929" w:rsidP="000343FB">
      <w:pPr>
        <w:pStyle w:val="2"/>
        <w:shd w:val="clear" w:color="auto" w:fill="auto"/>
        <w:spacing w:after="0" w:line="240" w:lineRule="auto"/>
        <w:ind w:right="-23" w:firstLine="709"/>
        <w:contextualSpacing/>
        <w:rPr>
          <w:sz w:val="24"/>
          <w:szCs w:val="24"/>
        </w:rPr>
      </w:pPr>
      <w:r w:rsidRPr="000343FB">
        <w:rPr>
          <w:rStyle w:val="a4"/>
          <w:sz w:val="24"/>
          <w:szCs w:val="24"/>
        </w:rPr>
        <w:t>Убежища</w:t>
      </w:r>
      <w:r w:rsidRPr="000343FB">
        <w:rPr>
          <w:color w:val="000000"/>
          <w:sz w:val="24"/>
          <w:szCs w:val="24"/>
          <w:lang w:bidi="ru-RU"/>
        </w:rPr>
        <w:t xml:space="preserve"> обеспечивают защиту укрываемых от воздействия поражающих факторов ядерного оружия и обычных средств поражения, бактериальных биологических средств, отравляющих веществ, а также при необходимости от катастрофического затопления, аварийно химически опасных веществ, высоких температур и продуктов горения при пожаре.</w:t>
      </w:r>
    </w:p>
    <w:p w:rsidR="00672929" w:rsidRPr="000343FB" w:rsidRDefault="00672929" w:rsidP="000343FB">
      <w:pPr>
        <w:pStyle w:val="2"/>
        <w:shd w:val="clear" w:color="auto" w:fill="auto"/>
        <w:spacing w:after="0" w:line="240" w:lineRule="auto"/>
        <w:ind w:right="-23" w:firstLine="709"/>
        <w:contextualSpacing/>
        <w:rPr>
          <w:sz w:val="24"/>
          <w:szCs w:val="24"/>
        </w:rPr>
      </w:pPr>
      <w:r w:rsidRPr="000343FB">
        <w:rPr>
          <w:rStyle w:val="a4"/>
          <w:sz w:val="24"/>
          <w:szCs w:val="24"/>
        </w:rPr>
        <w:t>Противорадиационное укрытие</w:t>
      </w:r>
      <w:r w:rsidRPr="000343FB">
        <w:rPr>
          <w:color w:val="000000"/>
          <w:sz w:val="24"/>
          <w:szCs w:val="24"/>
          <w:lang w:bidi="ru-RU"/>
        </w:rPr>
        <w:t xml:space="preserve"> - предназначены для защиты людей от внешнего ионизирующего излучения при радиоактивном заражении (загрязнении) местности и непосредственного попадания радиоактивной пыли в органы дыхания, на кожу и одежду, а также светового излучения ядерного взрыва. Кроме того, при соответствующей прочности конструкций ПРУ могут частично защищать людей от воздействия ударной и взрывной волны, обломков разрушающихся зданий, а также от непосредственного попадания на кожу и одежду капель отравляющих веществ и аэрозолей бактериальных средств.</w:t>
      </w:r>
    </w:p>
    <w:p w:rsidR="00396AE1" w:rsidRPr="000343FB" w:rsidRDefault="00672929" w:rsidP="000343FB">
      <w:pPr>
        <w:pStyle w:val="2"/>
        <w:shd w:val="clear" w:color="auto" w:fill="auto"/>
        <w:spacing w:after="0" w:line="240" w:lineRule="auto"/>
        <w:ind w:right="-23" w:firstLine="709"/>
        <w:contextualSpacing/>
        <w:rPr>
          <w:sz w:val="24"/>
          <w:szCs w:val="24"/>
        </w:rPr>
      </w:pPr>
      <w:proofErr w:type="gramStart"/>
      <w:r w:rsidRPr="000343FB">
        <w:rPr>
          <w:rStyle w:val="a4"/>
          <w:sz w:val="24"/>
          <w:szCs w:val="24"/>
        </w:rPr>
        <w:t>Укрытия</w:t>
      </w:r>
      <w:r w:rsidRPr="000343FB">
        <w:rPr>
          <w:color w:val="000000"/>
          <w:sz w:val="24"/>
          <w:szCs w:val="24"/>
          <w:lang w:bidi="ru-RU"/>
        </w:rPr>
        <w:t xml:space="preserve"> — это сооружения, не требующие специального строительства, которые обеспечивают частичную защиту укрываемых от воздушной ударной волны, светового излучения ядерного взрыва и летящих обломков разрушенных зданий, снижают воздействие ионизирующих излучений на радиоактивно загрязнённой местности, а в ряде случаев защищают от непогоды и других неблагоприятных условий. </w:t>
      </w:r>
      <w:proofErr w:type="gramEnd"/>
    </w:p>
    <w:p w:rsidR="00EF504E" w:rsidRPr="004551F1" w:rsidRDefault="00C604DC" w:rsidP="000343FB">
      <w:pPr>
        <w:pStyle w:val="10"/>
        <w:shd w:val="clear" w:color="auto" w:fill="auto"/>
        <w:spacing w:after="0" w:line="240" w:lineRule="auto"/>
        <w:ind w:right="-24" w:firstLine="709"/>
        <w:jc w:val="both"/>
        <w:rPr>
          <w:color w:val="000000"/>
          <w:sz w:val="24"/>
          <w:szCs w:val="24"/>
          <w:lang w:bidi="ru-RU"/>
        </w:rPr>
      </w:pPr>
      <w:bookmarkStart w:id="6" w:name="bookmark9"/>
      <w:r w:rsidRPr="000343FB">
        <w:rPr>
          <w:color w:val="000000"/>
          <w:sz w:val="24"/>
          <w:szCs w:val="24"/>
          <w:lang w:bidi="ru-RU"/>
        </w:rPr>
        <w:t>При возникновении любой чрезвычайной ситуации необходимо срочно звонить в службу спасения по телефону "112".</w:t>
      </w:r>
      <w:bookmarkEnd w:id="6"/>
    </w:p>
    <w:p w:rsidR="004B07D4" w:rsidRPr="004551F1" w:rsidRDefault="004B07D4" w:rsidP="004B07D4">
      <w:pPr>
        <w:pStyle w:val="10"/>
        <w:shd w:val="clear" w:color="auto" w:fill="auto"/>
        <w:spacing w:after="0" w:line="240" w:lineRule="auto"/>
        <w:ind w:right="-24" w:firstLine="709"/>
        <w:jc w:val="both"/>
        <w:rPr>
          <w:sz w:val="24"/>
          <w:szCs w:val="24"/>
        </w:rPr>
      </w:pPr>
      <w:proofErr w:type="spellStart"/>
      <w:proofErr w:type="gramStart"/>
      <w:r w:rsidRPr="004551F1">
        <w:rPr>
          <w:b/>
          <w:bCs/>
          <w:sz w:val="24"/>
          <w:szCs w:val="24"/>
        </w:rPr>
        <w:lastRenderedPageBreak/>
        <w:t>Дезинфе́кция</w:t>
      </w:r>
      <w:proofErr w:type="spellEnd"/>
      <w:proofErr w:type="gramEnd"/>
      <w:r w:rsidRPr="004551F1">
        <w:rPr>
          <w:sz w:val="24"/>
          <w:szCs w:val="24"/>
        </w:rPr>
        <w:t> — это комплекс мероприятий, направленный на уничтожение возбудителей </w:t>
      </w:r>
      <w:hyperlink r:id="rId8" w:tooltip="Инфекционные заболевания" w:history="1">
        <w:r w:rsidRPr="004551F1">
          <w:rPr>
            <w:sz w:val="24"/>
            <w:szCs w:val="24"/>
          </w:rPr>
          <w:t>инфекционных заболеваний</w:t>
        </w:r>
      </w:hyperlink>
      <w:r w:rsidRPr="004551F1">
        <w:rPr>
          <w:sz w:val="24"/>
          <w:szCs w:val="24"/>
        </w:rPr>
        <w:t> и разрушение </w:t>
      </w:r>
      <w:hyperlink r:id="rId9" w:tooltip="Токсин" w:history="1">
        <w:r w:rsidRPr="004551F1">
          <w:rPr>
            <w:sz w:val="24"/>
            <w:szCs w:val="24"/>
          </w:rPr>
          <w:t>токсинов</w:t>
        </w:r>
      </w:hyperlink>
      <w:r w:rsidRPr="004551F1">
        <w:rPr>
          <w:sz w:val="24"/>
          <w:szCs w:val="24"/>
        </w:rPr>
        <w:t> на объектах внешней среды для предотвращения попадания их на кожу, слизистые и раневую поверхность.</w:t>
      </w:r>
    </w:p>
    <w:p w:rsidR="004B07D4" w:rsidRPr="004551F1" w:rsidRDefault="004B07D4" w:rsidP="004B07D4">
      <w:pPr>
        <w:pStyle w:val="10"/>
        <w:shd w:val="clear" w:color="auto" w:fill="auto"/>
        <w:spacing w:after="0" w:line="240" w:lineRule="auto"/>
        <w:ind w:right="-24" w:firstLine="709"/>
        <w:jc w:val="both"/>
        <w:rPr>
          <w:sz w:val="24"/>
          <w:szCs w:val="24"/>
          <w:shd w:val="clear" w:color="auto" w:fill="FFFFFF"/>
        </w:rPr>
      </w:pPr>
      <w:proofErr w:type="spellStart"/>
      <w:proofErr w:type="gramStart"/>
      <w:r w:rsidRPr="004551F1">
        <w:rPr>
          <w:b/>
          <w:bCs/>
          <w:sz w:val="24"/>
          <w:szCs w:val="24"/>
          <w:shd w:val="clear" w:color="auto" w:fill="FFFFFF"/>
        </w:rPr>
        <w:t>Дезактива́ция</w:t>
      </w:r>
      <w:proofErr w:type="spellEnd"/>
      <w:proofErr w:type="gramEnd"/>
      <w:r w:rsidRPr="004551F1">
        <w:rPr>
          <w:sz w:val="24"/>
          <w:szCs w:val="24"/>
          <w:shd w:val="clear" w:color="auto" w:fill="FFFFFF"/>
        </w:rPr>
        <w:t> — это один из видов </w:t>
      </w:r>
      <w:hyperlink r:id="rId10" w:tooltip="Обеззараживание" w:history="1">
        <w:r w:rsidRPr="004551F1">
          <w:rPr>
            <w:rStyle w:val="af0"/>
            <w:color w:val="auto"/>
            <w:sz w:val="24"/>
            <w:szCs w:val="24"/>
            <w:u w:val="none"/>
          </w:rPr>
          <w:t>обеззараживания</w:t>
        </w:r>
      </w:hyperlink>
      <w:r w:rsidRPr="004551F1">
        <w:rPr>
          <w:sz w:val="24"/>
          <w:szCs w:val="24"/>
          <w:shd w:val="clear" w:color="auto" w:fill="FFFFFF"/>
        </w:rPr>
        <w:t>, представляет собой удаление радиоактивных веществ с заражённой территории, с поверхности зданий, сооружений, техники, одежды, средств индивидуальной защиты, воды, продовольствия.</w:t>
      </w:r>
    </w:p>
    <w:p w:rsidR="004B07D4" w:rsidRPr="004551F1" w:rsidRDefault="004B07D4" w:rsidP="004B07D4">
      <w:pPr>
        <w:pStyle w:val="10"/>
        <w:shd w:val="clear" w:color="auto" w:fill="auto"/>
        <w:spacing w:after="0" w:line="240" w:lineRule="auto"/>
        <w:ind w:right="-24" w:firstLine="709"/>
        <w:jc w:val="both"/>
        <w:rPr>
          <w:sz w:val="24"/>
          <w:szCs w:val="24"/>
        </w:rPr>
      </w:pPr>
      <w:r w:rsidRPr="004551F1">
        <w:rPr>
          <w:rStyle w:val="af3"/>
          <w:sz w:val="24"/>
          <w:szCs w:val="24"/>
        </w:rPr>
        <w:t>Дегазация</w:t>
      </w:r>
      <w:r w:rsidRPr="004551F1">
        <w:rPr>
          <w:sz w:val="24"/>
          <w:szCs w:val="24"/>
          <w:shd w:val="clear" w:color="auto" w:fill="FFFFFF"/>
        </w:rPr>
        <w:t> - один из видов обеззараживания, представляющий собой уничтожение (нейтрализацию) аварийно химических опасных веществ (боевых отравляющих веществ) или удаление их с зараженной поверхности, местности, сооружений, одежды и т. д. в целях снижения заражённости до допустимой нормы или полного исчезновения.</w:t>
      </w:r>
    </w:p>
    <w:p w:rsidR="004B07D4" w:rsidRDefault="004B07D4" w:rsidP="004B07D4">
      <w:pPr>
        <w:pStyle w:val="ad"/>
        <w:jc w:val="both"/>
        <w:rPr>
          <w:rFonts w:ascii="Times New Roman" w:hAnsi="Times New Roman"/>
          <w:b/>
          <w:iCs/>
          <w:sz w:val="24"/>
          <w:szCs w:val="24"/>
        </w:rPr>
      </w:pPr>
    </w:p>
    <w:p w:rsidR="004B07D4" w:rsidRPr="004551F1" w:rsidRDefault="004B07D4" w:rsidP="004B07D4">
      <w:pPr>
        <w:pStyle w:val="10"/>
        <w:shd w:val="clear" w:color="auto" w:fill="auto"/>
        <w:spacing w:after="0" w:line="240" w:lineRule="auto"/>
        <w:ind w:right="-24" w:firstLine="709"/>
        <w:jc w:val="both"/>
        <w:rPr>
          <w:sz w:val="24"/>
          <w:szCs w:val="24"/>
        </w:rPr>
      </w:pPr>
      <w:bookmarkStart w:id="7" w:name="_GoBack"/>
      <w:bookmarkEnd w:id="7"/>
      <w:r>
        <w:rPr>
          <w:b/>
          <w:bCs/>
          <w:sz w:val="24"/>
          <w:szCs w:val="24"/>
        </w:rPr>
        <w:t xml:space="preserve">Выходить из зоны заражения необходимо перпендикулярно направлению ветра или с подветренной стороны.  </w:t>
      </w:r>
      <w:r w:rsidRPr="004B07D4">
        <w:rPr>
          <w:bCs/>
          <w:sz w:val="24"/>
          <w:szCs w:val="24"/>
        </w:rPr>
        <w:t>Наветренная</w:t>
      </w:r>
      <w:r w:rsidRPr="004B07D4">
        <w:rPr>
          <w:sz w:val="24"/>
          <w:szCs w:val="24"/>
        </w:rPr>
        <w:t> и </w:t>
      </w:r>
      <w:r w:rsidRPr="004B07D4">
        <w:rPr>
          <w:bCs/>
          <w:sz w:val="24"/>
          <w:szCs w:val="24"/>
        </w:rPr>
        <w:t>подветренная</w:t>
      </w:r>
      <w:r w:rsidRPr="004B07D4">
        <w:rPr>
          <w:sz w:val="24"/>
          <w:szCs w:val="24"/>
        </w:rPr>
        <w:t> </w:t>
      </w:r>
      <w:r w:rsidRPr="004B07D4">
        <w:rPr>
          <w:bCs/>
          <w:sz w:val="24"/>
          <w:szCs w:val="24"/>
        </w:rPr>
        <w:t>сторона</w:t>
      </w:r>
      <w:r w:rsidRPr="00793C98">
        <w:rPr>
          <w:sz w:val="24"/>
          <w:szCs w:val="24"/>
        </w:rPr>
        <w:t> отличаются расположением по отношению к ветру. ... </w:t>
      </w:r>
      <w:r w:rsidRPr="00793C98">
        <w:rPr>
          <w:b/>
          <w:bCs/>
          <w:sz w:val="24"/>
          <w:szCs w:val="24"/>
        </w:rPr>
        <w:t>Наветренная</w:t>
      </w:r>
      <w:r w:rsidRPr="00793C98">
        <w:rPr>
          <w:sz w:val="24"/>
          <w:szCs w:val="24"/>
        </w:rPr>
        <w:t> </w:t>
      </w:r>
      <w:r w:rsidRPr="00793C98">
        <w:rPr>
          <w:b/>
          <w:bCs/>
          <w:sz w:val="24"/>
          <w:szCs w:val="24"/>
        </w:rPr>
        <w:t>сторона</w:t>
      </w:r>
      <w:r w:rsidRPr="00793C98">
        <w:rPr>
          <w:sz w:val="24"/>
          <w:szCs w:val="24"/>
        </w:rPr>
        <w:t> - это та, на которую дует ветер. А </w:t>
      </w:r>
      <w:r w:rsidRPr="00793C98">
        <w:rPr>
          <w:b/>
          <w:bCs/>
          <w:sz w:val="24"/>
          <w:szCs w:val="24"/>
        </w:rPr>
        <w:t>подветренная</w:t>
      </w:r>
      <w:r>
        <w:rPr>
          <w:b/>
          <w:bCs/>
          <w:sz w:val="24"/>
          <w:szCs w:val="24"/>
        </w:rPr>
        <w:t xml:space="preserve"> </w:t>
      </w:r>
      <w:r w:rsidRPr="00793C98">
        <w:rPr>
          <w:sz w:val="24"/>
          <w:szCs w:val="24"/>
        </w:rPr>
        <w:t>сторона - это та, которая находится с обратной </w:t>
      </w:r>
      <w:r w:rsidRPr="00793C98">
        <w:rPr>
          <w:b/>
          <w:bCs/>
          <w:sz w:val="24"/>
          <w:szCs w:val="24"/>
        </w:rPr>
        <w:t>стороны</w:t>
      </w:r>
      <w:r w:rsidRPr="00793C98">
        <w:rPr>
          <w:sz w:val="24"/>
          <w:szCs w:val="24"/>
        </w:rPr>
        <w:t> </w:t>
      </w:r>
      <w:r w:rsidRPr="00793C98">
        <w:rPr>
          <w:b/>
          <w:bCs/>
          <w:sz w:val="24"/>
          <w:szCs w:val="24"/>
        </w:rPr>
        <w:t>наветренной</w:t>
      </w:r>
      <w:r w:rsidRPr="00793C98">
        <w:rPr>
          <w:sz w:val="24"/>
          <w:szCs w:val="24"/>
        </w:rPr>
        <w:t> и защищена от ветра самим объектом. </w:t>
      </w:r>
    </w:p>
    <w:p w:rsidR="00EC36F7" w:rsidRDefault="00EC36F7" w:rsidP="004551F1">
      <w:pPr>
        <w:pStyle w:val="ad"/>
        <w:jc w:val="both"/>
        <w:rPr>
          <w:rFonts w:ascii="Times New Roman" w:hAnsi="Times New Roman"/>
          <w:b/>
          <w:iCs/>
          <w:sz w:val="24"/>
          <w:szCs w:val="24"/>
        </w:rPr>
      </w:pPr>
    </w:p>
    <w:p w:rsidR="004551F1" w:rsidRPr="004551F1" w:rsidRDefault="004551F1" w:rsidP="004551F1">
      <w:pPr>
        <w:pStyle w:val="ad"/>
        <w:jc w:val="both"/>
        <w:rPr>
          <w:rFonts w:ascii="Times New Roman" w:hAnsi="Times New Roman"/>
          <w:b/>
          <w:iCs/>
          <w:sz w:val="24"/>
          <w:szCs w:val="24"/>
        </w:rPr>
      </w:pPr>
      <w:r w:rsidRPr="004551F1">
        <w:rPr>
          <w:rFonts w:ascii="Times New Roman" w:hAnsi="Times New Roman"/>
          <w:b/>
          <w:iCs/>
          <w:sz w:val="24"/>
          <w:szCs w:val="24"/>
        </w:rPr>
        <w:t>Как действовать при аварии с разливом хлора.</w:t>
      </w:r>
    </w:p>
    <w:p w:rsidR="004551F1" w:rsidRPr="004551F1" w:rsidRDefault="004551F1" w:rsidP="008A52CB">
      <w:pPr>
        <w:pStyle w:val="ad"/>
        <w:tabs>
          <w:tab w:val="left" w:pos="426"/>
        </w:tabs>
        <w:ind w:firstLine="567"/>
        <w:jc w:val="both"/>
        <w:rPr>
          <w:rFonts w:ascii="Times New Roman" w:hAnsi="Times New Roman"/>
          <w:iCs/>
          <w:sz w:val="24"/>
          <w:szCs w:val="24"/>
        </w:rPr>
      </w:pPr>
      <w:r w:rsidRPr="004551F1">
        <w:rPr>
          <w:rFonts w:ascii="Times New Roman" w:hAnsi="Times New Roman"/>
          <w:iCs/>
          <w:sz w:val="24"/>
          <w:szCs w:val="24"/>
        </w:rPr>
        <w:t xml:space="preserve">При сигнале "Внимание - ВСЕМ!" (включение сирен системы централизованного оповещения населения Архангельской области)  включите радиоприемник (918 кГц средние волны, 66,8 </w:t>
      </w:r>
      <w:proofErr w:type="spellStart"/>
      <w:r w:rsidRPr="004551F1">
        <w:rPr>
          <w:rFonts w:ascii="Times New Roman" w:hAnsi="Times New Roman"/>
          <w:iCs/>
          <w:sz w:val="24"/>
          <w:szCs w:val="24"/>
        </w:rPr>
        <w:t>мГц</w:t>
      </w:r>
      <w:proofErr w:type="spellEnd"/>
      <w:r w:rsidRPr="004551F1">
        <w:rPr>
          <w:rFonts w:ascii="Times New Roman" w:hAnsi="Times New Roman"/>
          <w:iCs/>
          <w:sz w:val="24"/>
          <w:szCs w:val="24"/>
        </w:rPr>
        <w:t xml:space="preserve"> УКВ) и телевизор (второй канал ОРТ) для получения достоверной информации об аварии и рекомендуемых действиях. </w:t>
      </w:r>
    </w:p>
    <w:p w:rsidR="004551F1" w:rsidRPr="004551F1" w:rsidRDefault="004551F1" w:rsidP="008A52CB">
      <w:pPr>
        <w:pStyle w:val="ad"/>
        <w:tabs>
          <w:tab w:val="left" w:pos="426"/>
        </w:tabs>
        <w:ind w:firstLine="567"/>
        <w:jc w:val="both"/>
        <w:rPr>
          <w:rFonts w:ascii="Times New Roman" w:hAnsi="Times New Roman"/>
          <w:iCs/>
          <w:sz w:val="24"/>
          <w:szCs w:val="24"/>
        </w:rPr>
      </w:pPr>
      <w:r w:rsidRPr="004551F1">
        <w:rPr>
          <w:rFonts w:ascii="Times New Roman" w:hAnsi="Times New Roman"/>
          <w:iCs/>
          <w:sz w:val="24"/>
          <w:szCs w:val="24"/>
        </w:rPr>
        <w:t xml:space="preserve">Закройте окна, отключите электробытовые приборы и газ. Постарайтесь одеться в плотную, непромокаемую одежду (резиновые сапоги, плащ). Возьмите документы, необходимые теплые вещи, 3-х суточный запас непортящихся продуктов, оповестите соседей и быстро, но без паники выходите из зоны возможного заражения перпендикулярно направлению ветра, на расстояние не менее </w:t>
      </w:r>
      <w:smartTag w:uri="urn:schemas-microsoft-com:office:smarttags" w:element="metricconverter">
        <w:smartTagPr>
          <w:attr w:name="ProductID" w:val="1,5 км"/>
        </w:smartTagPr>
        <w:r w:rsidRPr="004551F1">
          <w:rPr>
            <w:rFonts w:ascii="Times New Roman" w:hAnsi="Times New Roman"/>
            <w:iCs/>
            <w:sz w:val="24"/>
            <w:szCs w:val="24"/>
          </w:rPr>
          <w:t>1,5 км</w:t>
        </w:r>
      </w:smartTag>
      <w:r w:rsidRPr="004551F1">
        <w:rPr>
          <w:rFonts w:ascii="Times New Roman" w:hAnsi="Times New Roman"/>
          <w:iCs/>
          <w:sz w:val="24"/>
          <w:szCs w:val="24"/>
        </w:rPr>
        <w:t xml:space="preserve"> от предыдущего места пребывания. Для защиты органов дыхания используйте противогаз, а при его отсутствии – ватно-марлевую повязку или подручные изделия из ткани, смоченные в воде, 2%-ном растворе пищевой соды (для защиты от хлора), 5%-ном растворе лимонной или уксусной кислоты (для защиты от аммиака). Время поражающего действия паров хлора может достигать нескольких часов, в зависимости от метеоусловий.</w:t>
      </w:r>
    </w:p>
    <w:p w:rsidR="004551F1" w:rsidRPr="004551F1" w:rsidRDefault="004551F1" w:rsidP="008A52CB">
      <w:pPr>
        <w:pStyle w:val="ad"/>
        <w:tabs>
          <w:tab w:val="left" w:pos="426"/>
        </w:tabs>
        <w:ind w:firstLine="567"/>
        <w:jc w:val="both"/>
        <w:rPr>
          <w:rFonts w:ascii="Times New Roman" w:hAnsi="Times New Roman"/>
          <w:iCs/>
          <w:sz w:val="24"/>
          <w:szCs w:val="24"/>
        </w:rPr>
      </w:pPr>
      <w:r w:rsidRPr="004551F1">
        <w:rPr>
          <w:rFonts w:ascii="Times New Roman" w:hAnsi="Times New Roman"/>
          <w:iCs/>
          <w:sz w:val="24"/>
          <w:szCs w:val="24"/>
        </w:rPr>
        <w:t>При невозможности покинуть зону заражения плотно закройте двери, окна, вентиляционные отверстия и дымоходы. Имеющиеся в них щели заклейте бумагой или скотчем. Не укрывайтесь на первых этажах зданий, в подвалах и полуподвалах. Хлор тяжелее воздуха и может скапливаться в низинах и подвальных помещениях.</w:t>
      </w:r>
    </w:p>
    <w:p w:rsidR="004B07D4" w:rsidRDefault="004B07D4" w:rsidP="008A52CB">
      <w:pPr>
        <w:pStyle w:val="ad"/>
        <w:tabs>
          <w:tab w:val="left" w:pos="426"/>
        </w:tabs>
        <w:ind w:firstLine="567"/>
        <w:jc w:val="both"/>
        <w:rPr>
          <w:rFonts w:ascii="Times New Roman" w:hAnsi="Times New Roman"/>
          <w:b/>
          <w:sz w:val="24"/>
          <w:szCs w:val="24"/>
        </w:rPr>
      </w:pPr>
    </w:p>
    <w:p w:rsidR="004551F1" w:rsidRPr="004551F1" w:rsidRDefault="004551F1" w:rsidP="008A52CB">
      <w:pPr>
        <w:pStyle w:val="ad"/>
        <w:tabs>
          <w:tab w:val="left" w:pos="426"/>
        </w:tabs>
        <w:ind w:firstLine="567"/>
        <w:jc w:val="both"/>
        <w:rPr>
          <w:rFonts w:ascii="Times New Roman" w:hAnsi="Times New Roman"/>
          <w:sz w:val="24"/>
          <w:szCs w:val="24"/>
        </w:rPr>
      </w:pPr>
      <w:r w:rsidRPr="004551F1">
        <w:rPr>
          <w:rFonts w:ascii="Times New Roman" w:hAnsi="Times New Roman"/>
          <w:b/>
          <w:sz w:val="24"/>
          <w:szCs w:val="24"/>
        </w:rPr>
        <w:t>Ядерным оружием</w:t>
      </w:r>
      <w:r w:rsidRPr="004551F1">
        <w:rPr>
          <w:rFonts w:ascii="Times New Roman" w:hAnsi="Times New Roman"/>
          <w:sz w:val="24"/>
          <w:szCs w:val="24"/>
        </w:rPr>
        <w:t xml:space="preserve"> называются боеприпасы, основанные на использовании внутриядерной энергии, мгновенно выделяющейся при ядерных превращениях некоторых химических элементов. Ядерные боеприпасы, в зависимости от способов получения энергии подразделяются на три основных вида:</w:t>
      </w:r>
    </w:p>
    <w:p w:rsidR="004551F1" w:rsidRPr="004551F1" w:rsidRDefault="004551F1" w:rsidP="008A52CB">
      <w:pPr>
        <w:pStyle w:val="ad"/>
        <w:tabs>
          <w:tab w:val="left" w:pos="426"/>
        </w:tabs>
        <w:ind w:firstLine="567"/>
        <w:jc w:val="both"/>
        <w:rPr>
          <w:rFonts w:ascii="Times New Roman" w:hAnsi="Times New Roman"/>
          <w:sz w:val="24"/>
          <w:szCs w:val="24"/>
        </w:rPr>
      </w:pPr>
      <w:r w:rsidRPr="004551F1">
        <w:rPr>
          <w:rFonts w:ascii="Times New Roman" w:hAnsi="Times New Roman"/>
          <w:sz w:val="24"/>
          <w:szCs w:val="24"/>
        </w:rPr>
        <w:t>-</w:t>
      </w:r>
      <w:r w:rsidRPr="004551F1">
        <w:rPr>
          <w:rFonts w:ascii="Times New Roman" w:hAnsi="Times New Roman"/>
          <w:sz w:val="24"/>
          <w:szCs w:val="24"/>
        </w:rPr>
        <w:tab/>
      </w:r>
      <w:proofErr w:type="gramStart"/>
      <w:r w:rsidRPr="004551F1">
        <w:rPr>
          <w:rFonts w:ascii="Times New Roman" w:hAnsi="Times New Roman"/>
          <w:sz w:val="24"/>
          <w:szCs w:val="24"/>
        </w:rPr>
        <w:t>ядерное</w:t>
      </w:r>
      <w:proofErr w:type="gramEnd"/>
      <w:r w:rsidRPr="004551F1">
        <w:rPr>
          <w:rFonts w:ascii="Times New Roman" w:hAnsi="Times New Roman"/>
          <w:sz w:val="24"/>
          <w:szCs w:val="24"/>
        </w:rPr>
        <w:t>, в котором используется энергия, выделяющаяся в результате деления ядер тяжелых элементов (урана, плутония и др.);</w:t>
      </w:r>
    </w:p>
    <w:p w:rsidR="004551F1" w:rsidRPr="004551F1" w:rsidRDefault="004551F1" w:rsidP="008A52CB">
      <w:pPr>
        <w:pStyle w:val="ad"/>
        <w:tabs>
          <w:tab w:val="left" w:pos="426"/>
        </w:tabs>
        <w:ind w:firstLine="567"/>
        <w:jc w:val="both"/>
        <w:rPr>
          <w:rFonts w:ascii="Times New Roman" w:hAnsi="Times New Roman"/>
          <w:sz w:val="24"/>
          <w:szCs w:val="24"/>
        </w:rPr>
      </w:pPr>
      <w:r w:rsidRPr="004551F1">
        <w:rPr>
          <w:rFonts w:ascii="Times New Roman" w:hAnsi="Times New Roman"/>
          <w:sz w:val="24"/>
          <w:szCs w:val="24"/>
        </w:rPr>
        <w:t>-</w:t>
      </w:r>
      <w:r w:rsidRPr="004551F1">
        <w:rPr>
          <w:rFonts w:ascii="Times New Roman" w:hAnsi="Times New Roman"/>
          <w:sz w:val="24"/>
          <w:szCs w:val="24"/>
        </w:rPr>
        <w:tab/>
      </w:r>
      <w:proofErr w:type="gramStart"/>
      <w:r w:rsidRPr="004551F1">
        <w:rPr>
          <w:rFonts w:ascii="Times New Roman" w:hAnsi="Times New Roman"/>
          <w:sz w:val="24"/>
          <w:szCs w:val="24"/>
        </w:rPr>
        <w:t>термоядерное</w:t>
      </w:r>
      <w:proofErr w:type="gramEnd"/>
      <w:r w:rsidRPr="004551F1">
        <w:rPr>
          <w:rFonts w:ascii="Times New Roman" w:hAnsi="Times New Roman"/>
          <w:sz w:val="24"/>
          <w:szCs w:val="24"/>
        </w:rPr>
        <w:t>, использующее энергию, выделяющуюся при синтезе легких элементов (водорода, дейтерия, трития и др.);</w:t>
      </w:r>
    </w:p>
    <w:p w:rsidR="004551F1" w:rsidRPr="004551F1" w:rsidRDefault="004551F1" w:rsidP="008A52CB">
      <w:pPr>
        <w:pStyle w:val="ad"/>
        <w:ind w:firstLine="567"/>
        <w:jc w:val="both"/>
        <w:rPr>
          <w:rFonts w:ascii="Times New Roman" w:hAnsi="Times New Roman"/>
          <w:sz w:val="24"/>
          <w:szCs w:val="24"/>
        </w:rPr>
      </w:pPr>
      <w:r w:rsidRPr="004551F1">
        <w:rPr>
          <w:rFonts w:ascii="Times New Roman" w:hAnsi="Times New Roman"/>
          <w:sz w:val="24"/>
          <w:szCs w:val="24"/>
        </w:rPr>
        <w:t>-</w:t>
      </w:r>
      <w:r w:rsidRPr="004551F1">
        <w:rPr>
          <w:rFonts w:ascii="Times New Roman" w:hAnsi="Times New Roman"/>
          <w:sz w:val="24"/>
          <w:szCs w:val="24"/>
        </w:rPr>
        <w:tab/>
      </w:r>
      <w:proofErr w:type="gramStart"/>
      <w:r w:rsidRPr="004551F1">
        <w:rPr>
          <w:rFonts w:ascii="Times New Roman" w:hAnsi="Times New Roman"/>
          <w:sz w:val="24"/>
          <w:szCs w:val="24"/>
        </w:rPr>
        <w:t>нейтронное</w:t>
      </w:r>
      <w:proofErr w:type="gramEnd"/>
      <w:r w:rsidRPr="004551F1">
        <w:rPr>
          <w:rFonts w:ascii="Times New Roman" w:hAnsi="Times New Roman"/>
          <w:sz w:val="24"/>
          <w:szCs w:val="24"/>
        </w:rPr>
        <w:t xml:space="preserve"> – разновидность боеприпасов с термоядерным зарядом малой  мощности, отличающимся повышенным выходом нейтронного излучения.</w:t>
      </w:r>
    </w:p>
    <w:p w:rsidR="004551F1" w:rsidRPr="004551F1" w:rsidRDefault="004551F1" w:rsidP="008A52CB">
      <w:pPr>
        <w:pStyle w:val="ad"/>
        <w:ind w:firstLine="567"/>
        <w:jc w:val="both"/>
        <w:rPr>
          <w:rFonts w:ascii="Times New Roman" w:hAnsi="Times New Roman"/>
          <w:sz w:val="24"/>
          <w:szCs w:val="24"/>
        </w:rPr>
      </w:pPr>
      <w:r w:rsidRPr="004551F1">
        <w:rPr>
          <w:rFonts w:ascii="Times New Roman" w:hAnsi="Times New Roman"/>
          <w:sz w:val="24"/>
          <w:szCs w:val="24"/>
        </w:rPr>
        <w:t>Поражающие факторы ядерного взрыва</w:t>
      </w:r>
    </w:p>
    <w:p w:rsidR="004551F1" w:rsidRPr="004551F1" w:rsidRDefault="004551F1" w:rsidP="008A52CB">
      <w:pPr>
        <w:pStyle w:val="ad"/>
        <w:ind w:firstLine="567"/>
        <w:jc w:val="both"/>
        <w:rPr>
          <w:rFonts w:ascii="Times New Roman" w:hAnsi="Times New Roman"/>
          <w:sz w:val="24"/>
          <w:szCs w:val="24"/>
        </w:rPr>
      </w:pPr>
      <w:r w:rsidRPr="004551F1">
        <w:rPr>
          <w:rFonts w:ascii="Times New Roman" w:hAnsi="Times New Roman"/>
          <w:sz w:val="24"/>
          <w:szCs w:val="24"/>
        </w:rPr>
        <w:t>Взрыв ядерных боеприпасов обладает комбинированным действием. Поражение может быть нанесено одновременным действием ударной волны, светового излучения, проникающей радиации, радиоактивного заражения и электромагнитного импульса.</w:t>
      </w:r>
    </w:p>
    <w:p w:rsidR="004551F1" w:rsidRPr="004551F1" w:rsidRDefault="004551F1" w:rsidP="008A52CB">
      <w:pPr>
        <w:pStyle w:val="ad"/>
        <w:ind w:firstLine="567"/>
        <w:jc w:val="both"/>
        <w:rPr>
          <w:rFonts w:ascii="Times New Roman" w:hAnsi="Times New Roman"/>
          <w:sz w:val="24"/>
          <w:szCs w:val="24"/>
        </w:rPr>
      </w:pPr>
      <w:r w:rsidRPr="004551F1">
        <w:rPr>
          <w:rFonts w:ascii="Times New Roman" w:hAnsi="Times New Roman"/>
          <w:b/>
          <w:sz w:val="24"/>
          <w:szCs w:val="24"/>
        </w:rPr>
        <w:t>Ударная волна</w:t>
      </w:r>
      <w:r w:rsidRPr="004551F1">
        <w:rPr>
          <w:rFonts w:ascii="Times New Roman" w:hAnsi="Times New Roman"/>
          <w:sz w:val="24"/>
          <w:szCs w:val="24"/>
        </w:rPr>
        <w:t xml:space="preserve"> – это область резкого сжатия среды, которая в виде сферического слоя распространяется во все стороны от места взрыва со сверхзвуковой скоростью. В зависимости от среды распространения различают ударную волну в воздухе, в воде или грунте (сейсмовзрывные волны).</w:t>
      </w:r>
    </w:p>
    <w:p w:rsidR="004B07D4" w:rsidRPr="004B07D4" w:rsidRDefault="004551F1" w:rsidP="004B07D4">
      <w:pPr>
        <w:pStyle w:val="ad"/>
        <w:ind w:firstLine="567"/>
        <w:jc w:val="both"/>
        <w:rPr>
          <w:rFonts w:ascii="Times New Roman" w:hAnsi="Times New Roman"/>
          <w:sz w:val="24"/>
          <w:szCs w:val="24"/>
        </w:rPr>
      </w:pPr>
      <w:r w:rsidRPr="004551F1">
        <w:rPr>
          <w:rFonts w:ascii="Times New Roman" w:hAnsi="Times New Roman"/>
          <w:b/>
          <w:sz w:val="24"/>
          <w:szCs w:val="24"/>
        </w:rPr>
        <w:t>Световое излучение</w:t>
      </w:r>
      <w:r w:rsidRPr="004551F1">
        <w:rPr>
          <w:rFonts w:ascii="Times New Roman" w:hAnsi="Times New Roman"/>
          <w:sz w:val="24"/>
          <w:szCs w:val="24"/>
        </w:rPr>
        <w:t xml:space="preserve"> представляет собой поток лучистой энергии, включающей видимые ультрафиолетовые и инфракрасные лучи. Источник светового излучения – светящаяся область, состоящая из раскаленных газообразных продуктов взрыва.</w:t>
      </w:r>
    </w:p>
    <w:sectPr w:rsidR="004B07D4" w:rsidRPr="004B07D4" w:rsidSect="000343FB">
      <w:footerReference w:type="default" r:id="rId11"/>
      <w:pgSz w:w="11906" w:h="16838"/>
      <w:pgMar w:top="567" w:right="424" w:bottom="567"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C4ACB" w:rsidRDefault="000C4ACB" w:rsidP="00C604DC">
      <w:pPr>
        <w:spacing w:after="0" w:line="240" w:lineRule="auto"/>
      </w:pPr>
      <w:r>
        <w:separator/>
      </w:r>
    </w:p>
  </w:endnote>
  <w:endnote w:type="continuationSeparator" w:id="0">
    <w:p w:rsidR="000C4ACB" w:rsidRDefault="000C4ACB" w:rsidP="00C604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AFF" w:usb1="C0007841" w:usb2="00000009" w:usb3="00000000" w:csb0="000001FF" w:csb1="00000000"/>
  </w:font>
  <w:font w:name="Calibri">
    <w:altName w:val="Century Gothic"/>
    <w:panose1 w:val="020F0502020204030204"/>
    <w:charset w:val="CC"/>
    <w:family w:val="swiss"/>
    <w:pitch w:val="variable"/>
    <w:sig w:usb0="E00002FF" w:usb1="4000ACFF" w:usb2="00000001" w:usb3="00000000" w:csb0="0000019F" w:csb1="00000000"/>
  </w:font>
  <w:font w:name="Tahoma">
    <w:altName w:val="Arial Black"/>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604DC" w:rsidRPr="00C604DC" w:rsidRDefault="007D5E38" w:rsidP="00C604DC">
    <w:pPr>
      <w:pStyle w:val="a7"/>
      <w:jc w:val="right"/>
      <w:rPr>
        <w:rFonts w:ascii="Times New Roman" w:hAnsi="Times New Roman"/>
      </w:rPr>
    </w:pPr>
    <w:r w:rsidRPr="00642CCE">
      <w:rPr>
        <w:rFonts w:ascii="Times New Roman" w:hAnsi="Times New Roman"/>
        <w:sz w:val="20"/>
        <w:szCs w:val="20"/>
      </w:rPr>
      <w:fldChar w:fldCharType="begin"/>
    </w:r>
    <w:r w:rsidR="00C604DC" w:rsidRPr="00642CCE">
      <w:rPr>
        <w:rFonts w:ascii="Times New Roman" w:hAnsi="Times New Roman"/>
        <w:sz w:val="20"/>
        <w:szCs w:val="20"/>
      </w:rPr>
      <w:instrText xml:space="preserve"> PAGE   \* MERGEFORMAT </w:instrText>
    </w:r>
    <w:r w:rsidRPr="00642CCE">
      <w:rPr>
        <w:rFonts w:ascii="Times New Roman" w:hAnsi="Times New Roman"/>
        <w:sz w:val="20"/>
        <w:szCs w:val="20"/>
      </w:rPr>
      <w:fldChar w:fldCharType="separate"/>
    </w:r>
    <w:r w:rsidR="004B07D4">
      <w:rPr>
        <w:rFonts w:ascii="Times New Roman" w:hAnsi="Times New Roman"/>
        <w:noProof/>
        <w:sz w:val="20"/>
        <w:szCs w:val="20"/>
      </w:rPr>
      <w:t>4</w:t>
    </w:r>
    <w:r w:rsidRPr="00642CCE">
      <w:rPr>
        <w:rFonts w:ascii="Times New Roman" w:hAnsi="Times New Roman"/>
        <w:sz w:val="20"/>
        <w:szCs w:val="20"/>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C4ACB" w:rsidRDefault="000C4ACB" w:rsidP="00C604DC">
      <w:pPr>
        <w:spacing w:after="0" w:line="240" w:lineRule="auto"/>
      </w:pPr>
      <w:r>
        <w:separator/>
      </w:r>
    </w:p>
  </w:footnote>
  <w:footnote w:type="continuationSeparator" w:id="0">
    <w:p w:rsidR="000C4ACB" w:rsidRDefault="000C4ACB" w:rsidP="00C604D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4C424A1"/>
    <w:multiLevelType w:val="multilevel"/>
    <w:tmpl w:val="DE8885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3BAB58F4"/>
    <w:multiLevelType w:val="multilevel"/>
    <w:tmpl w:val="B40A850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nsid w:val="3DC501C2"/>
    <w:multiLevelType w:val="multilevel"/>
    <w:tmpl w:val="4118CB2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43025B43"/>
    <w:multiLevelType w:val="multilevel"/>
    <w:tmpl w:val="A972163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56901EA6"/>
    <w:multiLevelType w:val="multilevel"/>
    <w:tmpl w:val="FCCCCAF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nsid w:val="60600B1B"/>
    <w:multiLevelType w:val="multilevel"/>
    <w:tmpl w:val="81AE4F8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nsid w:val="6D8B43F6"/>
    <w:multiLevelType w:val="multilevel"/>
    <w:tmpl w:val="FAEE1E2A"/>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nsid w:val="7298788D"/>
    <w:multiLevelType w:val="multilevel"/>
    <w:tmpl w:val="2B8E7582"/>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nsid w:val="734C0D6F"/>
    <w:multiLevelType w:val="multilevel"/>
    <w:tmpl w:val="0602D5C6"/>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799049D8"/>
    <w:multiLevelType w:val="multilevel"/>
    <w:tmpl w:val="74A66090"/>
    <w:lvl w:ilvl="0">
      <w:start w:val="2"/>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2"/>
        <w:szCs w:val="22"/>
        <w:u w:val="none"/>
        <w:lang w:val="ru-RU" w:eastAsia="ru-RU" w:bidi="ru-RU"/>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8"/>
  </w:num>
  <w:num w:numId="2">
    <w:abstractNumId w:val="5"/>
  </w:num>
  <w:num w:numId="3">
    <w:abstractNumId w:val="9"/>
  </w:num>
  <w:num w:numId="4">
    <w:abstractNumId w:val="7"/>
  </w:num>
  <w:num w:numId="5">
    <w:abstractNumId w:val="1"/>
  </w:num>
  <w:num w:numId="6">
    <w:abstractNumId w:val="6"/>
  </w:num>
  <w:num w:numId="7">
    <w:abstractNumId w:val="4"/>
  </w:num>
  <w:num w:numId="8">
    <w:abstractNumId w:val="2"/>
  </w:num>
  <w:num w:numId="9">
    <w:abstractNumId w:val="0"/>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C604DC"/>
    <w:rsid w:val="000343FB"/>
    <w:rsid w:val="000949AC"/>
    <w:rsid w:val="000C4ACB"/>
    <w:rsid w:val="001200DA"/>
    <w:rsid w:val="00184AD6"/>
    <w:rsid w:val="00396AE1"/>
    <w:rsid w:val="003B7C01"/>
    <w:rsid w:val="004551F1"/>
    <w:rsid w:val="0047521E"/>
    <w:rsid w:val="004B07D4"/>
    <w:rsid w:val="00642CCE"/>
    <w:rsid w:val="00672929"/>
    <w:rsid w:val="00730687"/>
    <w:rsid w:val="00767C44"/>
    <w:rsid w:val="00793C98"/>
    <w:rsid w:val="007D5E38"/>
    <w:rsid w:val="00816D62"/>
    <w:rsid w:val="00895317"/>
    <w:rsid w:val="008A52CB"/>
    <w:rsid w:val="00B07283"/>
    <w:rsid w:val="00B73032"/>
    <w:rsid w:val="00C5023E"/>
    <w:rsid w:val="00C604DC"/>
    <w:rsid w:val="00CB593E"/>
    <w:rsid w:val="00DC3D3A"/>
    <w:rsid w:val="00E815FB"/>
    <w:rsid w:val="00EA3FC1"/>
    <w:rsid w:val="00EC36F7"/>
    <w:rsid w:val="00EF504E"/>
    <w:rsid w:val="00F61BB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767C44"/>
    <w:pPr>
      <w:spacing w:after="200" w:line="276" w:lineRule="auto"/>
    </w:pPr>
    <w:rPr>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
    <w:name w:val="Заголовок №1_"/>
    <w:basedOn w:val="a0"/>
    <w:link w:val="10"/>
    <w:rsid w:val="00C604DC"/>
    <w:rPr>
      <w:rFonts w:ascii="Times New Roman" w:eastAsia="Times New Roman" w:hAnsi="Times New Roman" w:cs="Times New Roman"/>
      <w:sz w:val="26"/>
      <w:szCs w:val="26"/>
      <w:shd w:val="clear" w:color="auto" w:fill="FFFFFF"/>
    </w:rPr>
  </w:style>
  <w:style w:type="character" w:customStyle="1" w:styleId="a3">
    <w:name w:val="Основной текст_"/>
    <w:basedOn w:val="a0"/>
    <w:link w:val="2"/>
    <w:rsid w:val="00C604DC"/>
    <w:rPr>
      <w:rFonts w:ascii="Times New Roman" w:eastAsia="Times New Roman" w:hAnsi="Times New Roman" w:cs="Times New Roman"/>
      <w:shd w:val="clear" w:color="auto" w:fill="FFFFFF"/>
    </w:rPr>
  </w:style>
  <w:style w:type="character" w:customStyle="1" w:styleId="3">
    <w:name w:val="Заголовок №3_"/>
    <w:basedOn w:val="a0"/>
    <w:link w:val="30"/>
    <w:rsid w:val="00C604DC"/>
    <w:rPr>
      <w:rFonts w:ascii="Times New Roman" w:eastAsia="Times New Roman" w:hAnsi="Times New Roman" w:cs="Times New Roman"/>
      <w:b/>
      <w:bCs/>
      <w:shd w:val="clear" w:color="auto" w:fill="FFFFFF"/>
    </w:rPr>
  </w:style>
  <w:style w:type="character" w:customStyle="1" w:styleId="a4">
    <w:name w:val="Основной текст + Курсив"/>
    <w:basedOn w:val="a3"/>
    <w:rsid w:val="00C604DC"/>
    <w:rPr>
      <w:rFonts w:ascii="Times New Roman" w:eastAsia="Times New Roman" w:hAnsi="Times New Roman" w:cs="Times New Roman"/>
      <w:i/>
      <w:iCs/>
      <w:color w:val="000000"/>
      <w:spacing w:val="0"/>
      <w:w w:val="100"/>
      <w:position w:val="0"/>
      <w:u w:val="single"/>
      <w:shd w:val="clear" w:color="auto" w:fill="FFFFFF"/>
      <w:lang w:val="ru-RU" w:eastAsia="ru-RU" w:bidi="ru-RU"/>
    </w:rPr>
  </w:style>
  <w:style w:type="character" w:customStyle="1" w:styleId="31">
    <w:name w:val="Основной текст (3)_"/>
    <w:basedOn w:val="a0"/>
    <w:rsid w:val="00C604DC"/>
    <w:rPr>
      <w:rFonts w:ascii="Times New Roman" w:eastAsia="Times New Roman" w:hAnsi="Times New Roman" w:cs="Times New Roman"/>
      <w:b w:val="0"/>
      <w:bCs w:val="0"/>
      <w:i/>
      <w:iCs/>
      <w:smallCaps w:val="0"/>
      <w:strike w:val="0"/>
      <w:sz w:val="22"/>
      <w:szCs w:val="22"/>
      <w:u w:val="none"/>
    </w:rPr>
  </w:style>
  <w:style w:type="character" w:customStyle="1" w:styleId="32">
    <w:name w:val="Основной текст (3) + Не курсив"/>
    <w:basedOn w:val="31"/>
    <w:rsid w:val="00C604DC"/>
    <w:rPr>
      <w:rFonts w:ascii="Times New Roman" w:eastAsia="Times New Roman" w:hAnsi="Times New Roman" w:cs="Times New Roman"/>
      <w:b w:val="0"/>
      <w:bCs w:val="0"/>
      <w:i/>
      <w:iCs/>
      <w:smallCaps w:val="0"/>
      <w:strike w:val="0"/>
      <w:color w:val="000000"/>
      <w:spacing w:val="0"/>
      <w:w w:val="100"/>
      <w:position w:val="0"/>
      <w:sz w:val="22"/>
      <w:szCs w:val="22"/>
      <w:u w:val="none"/>
      <w:lang w:val="ru-RU" w:eastAsia="ru-RU" w:bidi="ru-RU"/>
    </w:rPr>
  </w:style>
  <w:style w:type="character" w:customStyle="1" w:styleId="33">
    <w:name w:val="Основной текст (3)"/>
    <w:basedOn w:val="31"/>
    <w:rsid w:val="00C604DC"/>
    <w:rPr>
      <w:rFonts w:ascii="Times New Roman" w:eastAsia="Times New Roman" w:hAnsi="Times New Roman" w:cs="Times New Roman"/>
      <w:b w:val="0"/>
      <w:bCs w:val="0"/>
      <w:i/>
      <w:iCs/>
      <w:smallCaps w:val="0"/>
      <w:strike w:val="0"/>
      <w:color w:val="000000"/>
      <w:spacing w:val="0"/>
      <w:w w:val="100"/>
      <w:position w:val="0"/>
      <w:sz w:val="22"/>
      <w:szCs w:val="22"/>
      <w:u w:val="single"/>
      <w:lang w:val="ru-RU" w:eastAsia="ru-RU" w:bidi="ru-RU"/>
    </w:rPr>
  </w:style>
  <w:style w:type="character" w:customStyle="1" w:styleId="4">
    <w:name w:val="Основной текст (4)_"/>
    <w:basedOn w:val="a0"/>
    <w:link w:val="40"/>
    <w:rsid w:val="00C604DC"/>
    <w:rPr>
      <w:rFonts w:ascii="Times New Roman" w:eastAsia="Times New Roman" w:hAnsi="Times New Roman" w:cs="Times New Roman"/>
      <w:b/>
      <w:bCs/>
      <w:shd w:val="clear" w:color="auto" w:fill="FFFFFF"/>
    </w:rPr>
  </w:style>
  <w:style w:type="character" w:customStyle="1" w:styleId="5">
    <w:name w:val="Основной текст (5)_"/>
    <w:basedOn w:val="a0"/>
    <w:link w:val="50"/>
    <w:rsid w:val="00C604DC"/>
    <w:rPr>
      <w:rFonts w:ascii="Times New Roman" w:eastAsia="Times New Roman" w:hAnsi="Times New Roman" w:cs="Times New Roman"/>
      <w:b/>
      <w:bCs/>
      <w:sz w:val="26"/>
      <w:szCs w:val="26"/>
      <w:shd w:val="clear" w:color="auto" w:fill="FFFFFF"/>
    </w:rPr>
  </w:style>
  <w:style w:type="character" w:customStyle="1" w:styleId="6">
    <w:name w:val="Основной текст (6)_"/>
    <w:basedOn w:val="a0"/>
    <w:link w:val="60"/>
    <w:rsid w:val="00C604DC"/>
    <w:rPr>
      <w:rFonts w:ascii="Times New Roman" w:eastAsia="Times New Roman" w:hAnsi="Times New Roman" w:cs="Times New Roman"/>
      <w:sz w:val="26"/>
      <w:szCs w:val="26"/>
      <w:shd w:val="clear" w:color="auto" w:fill="FFFFFF"/>
    </w:rPr>
  </w:style>
  <w:style w:type="paragraph" w:customStyle="1" w:styleId="10">
    <w:name w:val="Заголовок №1"/>
    <w:basedOn w:val="a"/>
    <w:link w:val="1"/>
    <w:rsid w:val="00C604DC"/>
    <w:pPr>
      <w:widowControl w:val="0"/>
      <w:shd w:val="clear" w:color="auto" w:fill="FFFFFF"/>
      <w:spacing w:after="360" w:line="322" w:lineRule="exact"/>
      <w:jc w:val="center"/>
      <w:outlineLvl w:val="0"/>
    </w:pPr>
    <w:rPr>
      <w:rFonts w:ascii="Times New Roman" w:hAnsi="Times New Roman"/>
      <w:sz w:val="26"/>
      <w:szCs w:val="26"/>
    </w:rPr>
  </w:style>
  <w:style w:type="paragraph" w:customStyle="1" w:styleId="2">
    <w:name w:val="Основной текст2"/>
    <w:basedOn w:val="a"/>
    <w:link w:val="a3"/>
    <w:rsid w:val="00C604DC"/>
    <w:pPr>
      <w:widowControl w:val="0"/>
      <w:shd w:val="clear" w:color="auto" w:fill="FFFFFF"/>
      <w:spacing w:after="360" w:line="0" w:lineRule="atLeast"/>
      <w:ind w:hanging="360"/>
      <w:jc w:val="both"/>
    </w:pPr>
    <w:rPr>
      <w:rFonts w:ascii="Times New Roman" w:hAnsi="Times New Roman"/>
    </w:rPr>
  </w:style>
  <w:style w:type="paragraph" w:customStyle="1" w:styleId="30">
    <w:name w:val="Заголовок №3"/>
    <w:basedOn w:val="a"/>
    <w:link w:val="3"/>
    <w:rsid w:val="00C604DC"/>
    <w:pPr>
      <w:widowControl w:val="0"/>
      <w:shd w:val="clear" w:color="auto" w:fill="FFFFFF"/>
      <w:spacing w:before="360" w:after="240" w:line="278" w:lineRule="exact"/>
      <w:jc w:val="center"/>
      <w:outlineLvl w:val="2"/>
    </w:pPr>
    <w:rPr>
      <w:rFonts w:ascii="Times New Roman" w:hAnsi="Times New Roman"/>
      <w:b/>
      <w:bCs/>
    </w:rPr>
  </w:style>
  <w:style w:type="paragraph" w:customStyle="1" w:styleId="40">
    <w:name w:val="Основной текст (4)"/>
    <w:basedOn w:val="a"/>
    <w:link w:val="4"/>
    <w:rsid w:val="00C604DC"/>
    <w:pPr>
      <w:widowControl w:val="0"/>
      <w:shd w:val="clear" w:color="auto" w:fill="FFFFFF"/>
      <w:spacing w:before="240" w:after="0" w:line="278" w:lineRule="exact"/>
      <w:jc w:val="center"/>
    </w:pPr>
    <w:rPr>
      <w:rFonts w:ascii="Times New Roman" w:hAnsi="Times New Roman"/>
      <w:b/>
      <w:bCs/>
    </w:rPr>
  </w:style>
  <w:style w:type="paragraph" w:customStyle="1" w:styleId="50">
    <w:name w:val="Основной текст (5)"/>
    <w:basedOn w:val="a"/>
    <w:link w:val="5"/>
    <w:rsid w:val="00C604DC"/>
    <w:pPr>
      <w:widowControl w:val="0"/>
      <w:shd w:val="clear" w:color="auto" w:fill="FFFFFF"/>
      <w:spacing w:before="300" w:after="0" w:line="317" w:lineRule="exact"/>
      <w:ind w:firstLine="720"/>
      <w:jc w:val="both"/>
    </w:pPr>
    <w:rPr>
      <w:rFonts w:ascii="Times New Roman" w:hAnsi="Times New Roman"/>
      <w:b/>
      <w:bCs/>
      <w:sz w:val="26"/>
      <w:szCs w:val="26"/>
    </w:rPr>
  </w:style>
  <w:style w:type="paragraph" w:customStyle="1" w:styleId="60">
    <w:name w:val="Основной текст (6)"/>
    <w:basedOn w:val="a"/>
    <w:link w:val="6"/>
    <w:rsid w:val="00C604DC"/>
    <w:pPr>
      <w:widowControl w:val="0"/>
      <w:shd w:val="clear" w:color="auto" w:fill="FFFFFF"/>
      <w:spacing w:after="300" w:line="322" w:lineRule="exact"/>
      <w:jc w:val="both"/>
    </w:pPr>
    <w:rPr>
      <w:rFonts w:ascii="Times New Roman" w:hAnsi="Times New Roman"/>
      <w:sz w:val="26"/>
      <w:szCs w:val="26"/>
    </w:rPr>
  </w:style>
  <w:style w:type="paragraph" w:styleId="a5">
    <w:name w:val="header"/>
    <w:basedOn w:val="a"/>
    <w:link w:val="a6"/>
    <w:uiPriority w:val="99"/>
    <w:semiHidden/>
    <w:unhideWhenUsed/>
    <w:rsid w:val="00C604DC"/>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C604DC"/>
  </w:style>
  <w:style w:type="paragraph" w:styleId="a7">
    <w:name w:val="footer"/>
    <w:basedOn w:val="a"/>
    <w:link w:val="a8"/>
    <w:uiPriority w:val="99"/>
    <w:unhideWhenUsed/>
    <w:rsid w:val="00C604DC"/>
    <w:pPr>
      <w:tabs>
        <w:tab w:val="center" w:pos="4677"/>
        <w:tab w:val="right" w:pos="9355"/>
      </w:tabs>
      <w:spacing w:after="0" w:line="240" w:lineRule="auto"/>
    </w:pPr>
  </w:style>
  <w:style w:type="character" w:customStyle="1" w:styleId="a8">
    <w:name w:val="Нижний колонтитул Знак"/>
    <w:basedOn w:val="a0"/>
    <w:link w:val="a7"/>
    <w:uiPriority w:val="99"/>
    <w:rsid w:val="00C604DC"/>
  </w:style>
  <w:style w:type="table" w:styleId="a9">
    <w:name w:val="Table Grid"/>
    <w:basedOn w:val="a1"/>
    <w:uiPriority w:val="59"/>
    <w:rsid w:val="00EF504E"/>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310">
    <w:name w:val="Основной текст 31"/>
    <w:basedOn w:val="a"/>
    <w:rsid w:val="00184AD6"/>
    <w:pPr>
      <w:suppressAutoHyphens/>
      <w:spacing w:after="120" w:line="240" w:lineRule="auto"/>
    </w:pPr>
    <w:rPr>
      <w:rFonts w:ascii="Times New Roman" w:hAnsi="Times New Roman" w:cs="Calibri"/>
      <w:sz w:val="16"/>
      <w:szCs w:val="16"/>
      <w:lang w:eastAsia="ar-SA"/>
    </w:rPr>
  </w:style>
  <w:style w:type="character" w:customStyle="1" w:styleId="aa">
    <w:name w:val="Цветовое выделение"/>
    <w:rsid w:val="00B73032"/>
    <w:rPr>
      <w:b/>
      <w:bCs/>
      <w:color w:val="000080"/>
    </w:rPr>
  </w:style>
  <w:style w:type="character" w:customStyle="1" w:styleId="ab">
    <w:name w:val="Гипертекстовая ссылка"/>
    <w:basedOn w:val="aa"/>
    <w:rsid w:val="00B73032"/>
    <w:rPr>
      <w:b/>
      <w:bCs/>
      <w:color w:val="008000"/>
      <w:u w:val="single"/>
    </w:rPr>
  </w:style>
  <w:style w:type="paragraph" w:styleId="ac">
    <w:name w:val="Normal (Web)"/>
    <w:basedOn w:val="a"/>
    <w:uiPriority w:val="99"/>
    <w:unhideWhenUsed/>
    <w:rsid w:val="00B73032"/>
    <w:pPr>
      <w:spacing w:before="100" w:beforeAutospacing="1" w:after="100" w:afterAutospacing="1" w:line="240" w:lineRule="auto"/>
    </w:pPr>
    <w:rPr>
      <w:rFonts w:ascii="Times New Roman" w:hAnsi="Times New Roman"/>
      <w:sz w:val="24"/>
      <w:szCs w:val="24"/>
    </w:rPr>
  </w:style>
  <w:style w:type="paragraph" w:styleId="ad">
    <w:name w:val="No Spacing"/>
    <w:uiPriority w:val="1"/>
    <w:qFormat/>
    <w:rsid w:val="004551F1"/>
    <w:rPr>
      <w:rFonts w:eastAsia="Calibri"/>
      <w:sz w:val="22"/>
      <w:szCs w:val="22"/>
      <w:lang w:eastAsia="en-US"/>
    </w:rPr>
  </w:style>
  <w:style w:type="paragraph" w:styleId="ae">
    <w:name w:val="Body Text Indent"/>
    <w:basedOn w:val="a"/>
    <w:link w:val="af"/>
    <w:rsid w:val="004551F1"/>
    <w:pPr>
      <w:widowControl w:val="0"/>
      <w:spacing w:after="0" w:line="240" w:lineRule="auto"/>
      <w:ind w:firstLine="567"/>
      <w:jc w:val="both"/>
    </w:pPr>
    <w:rPr>
      <w:rFonts w:ascii="Times New Roman" w:hAnsi="Times New Roman"/>
      <w:snapToGrid w:val="0"/>
      <w:sz w:val="24"/>
      <w:szCs w:val="20"/>
    </w:rPr>
  </w:style>
  <w:style w:type="character" w:customStyle="1" w:styleId="af">
    <w:name w:val="Основной текст с отступом Знак"/>
    <w:basedOn w:val="a0"/>
    <w:link w:val="ae"/>
    <w:rsid w:val="004551F1"/>
    <w:rPr>
      <w:rFonts w:ascii="Times New Roman" w:eastAsia="Times New Roman" w:hAnsi="Times New Roman" w:cs="Times New Roman"/>
      <w:snapToGrid w:val="0"/>
      <w:sz w:val="24"/>
      <w:szCs w:val="20"/>
    </w:rPr>
  </w:style>
  <w:style w:type="character" w:styleId="af0">
    <w:name w:val="Hyperlink"/>
    <w:basedOn w:val="a0"/>
    <w:uiPriority w:val="99"/>
    <w:semiHidden/>
    <w:unhideWhenUsed/>
    <w:rsid w:val="004551F1"/>
    <w:rPr>
      <w:color w:val="0000FF"/>
      <w:u w:val="single"/>
    </w:rPr>
  </w:style>
  <w:style w:type="paragraph" w:styleId="af1">
    <w:name w:val="Balloon Text"/>
    <w:basedOn w:val="a"/>
    <w:link w:val="af2"/>
    <w:uiPriority w:val="99"/>
    <w:semiHidden/>
    <w:unhideWhenUsed/>
    <w:rsid w:val="004551F1"/>
    <w:pPr>
      <w:spacing w:after="0" w:line="240" w:lineRule="auto"/>
    </w:pPr>
    <w:rPr>
      <w:rFonts w:ascii="Tahoma" w:hAnsi="Tahoma" w:cs="Tahoma"/>
      <w:sz w:val="16"/>
      <w:szCs w:val="16"/>
    </w:rPr>
  </w:style>
  <w:style w:type="character" w:customStyle="1" w:styleId="af2">
    <w:name w:val="Текст выноски Знак"/>
    <w:basedOn w:val="a0"/>
    <w:link w:val="af1"/>
    <w:uiPriority w:val="99"/>
    <w:semiHidden/>
    <w:rsid w:val="004551F1"/>
    <w:rPr>
      <w:rFonts w:ascii="Tahoma" w:hAnsi="Tahoma" w:cs="Tahoma"/>
      <w:sz w:val="16"/>
      <w:szCs w:val="16"/>
    </w:rPr>
  </w:style>
  <w:style w:type="character" w:styleId="af3">
    <w:name w:val="Strong"/>
    <w:basedOn w:val="a0"/>
    <w:uiPriority w:val="22"/>
    <w:qFormat/>
    <w:rsid w:val="004551F1"/>
    <w:rPr>
      <w:b/>
      <w:bCs/>
    </w:rPr>
  </w:style>
  <w:style w:type="character" w:customStyle="1" w:styleId="apple-converted-space">
    <w:name w:val="apple-converted-space"/>
    <w:basedOn w:val="a0"/>
    <w:rsid w:val="008A52C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1686591">
      <w:bodyDiv w:val="1"/>
      <w:marLeft w:val="0"/>
      <w:marRight w:val="0"/>
      <w:marTop w:val="0"/>
      <w:marBottom w:val="0"/>
      <w:divBdr>
        <w:top w:val="none" w:sz="0" w:space="0" w:color="auto"/>
        <w:left w:val="none" w:sz="0" w:space="0" w:color="auto"/>
        <w:bottom w:val="none" w:sz="0" w:space="0" w:color="auto"/>
        <w:right w:val="none" w:sz="0" w:space="0" w:color="auto"/>
      </w:divBdr>
    </w:div>
    <w:div w:id="370544685">
      <w:bodyDiv w:val="1"/>
      <w:marLeft w:val="0"/>
      <w:marRight w:val="0"/>
      <w:marTop w:val="0"/>
      <w:marBottom w:val="0"/>
      <w:divBdr>
        <w:top w:val="none" w:sz="0" w:space="0" w:color="auto"/>
        <w:left w:val="none" w:sz="0" w:space="0" w:color="auto"/>
        <w:bottom w:val="none" w:sz="0" w:space="0" w:color="auto"/>
        <w:right w:val="none" w:sz="0" w:space="0" w:color="auto"/>
      </w:divBdr>
    </w:div>
    <w:div w:id="380641855">
      <w:bodyDiv w:val="1"/>
      <w:marLeft w:val="0"/>
      <w:marRight w:val="0"/>
      <w:marTop w:val="0"/>
      <w:marBottom w:val="0"/>
      <w:divBdr>
        <w:top w:val="none" w:sz="0" w:space="0" w:color="auto"/>
        <w:left w:val="none" w:sz="0" w:space="0" w:color="auto"/>
        <w:bottom w:val="none" w:sz="0" w:space="0" w:color="auto"/>
        <w:right w:val="none" w:sz="0" w:space="0" w:color="auto"/>
      </w:divBdr>
    </w:div>
    <w:div w:id="689264290">
      <w:bodyDiv w:val="1"/>
      <w:marLeft w:val="0"/>
      <w:marRight w:val="0"/>
      <w:marTop w:val="0"/>
      <w:marBottom w:val="0"/>
      <w:divBdr>
        <w:top w:val="none" w:sz="0" w:space="0" w:color="auto"/>
        <w:left w:val="none" w:sz="0" w:space="0" w:color="auto"/>
        <w:bottom w:val="none" w:sz="0" w:space="0" w:color="auto"/>
        <w:right w:val="none" w:sz="0" w:space="0" w:color="auto"/>
      </w:divBdr>
    </w:div>
    <w:div w:id="708266027">
      <w:bodyDiv w:val="1"/>
      <w:marLeft w:val="0"/>
      <w:marRight w:val="0"/>
      <w:marTop w:val="0"/>
      <w:marBottom w:val="0"/>
      <w:divBdr>
        <w:top w:val="none" w:sz="0" w:space="0" w:color="auto"/>
        <w:left w:val="none" w:sz="0" w:space="0" w:color="auto"/>
        <w:bottom w:val="none" w:sz="0" w:space="0" w:color="auto"/>
        <w:right w:val="none" w:sz="0" w:space="0" w:color="auto"/>
      </w:divBdr>
    </w:div>
    <w:div w:id="902830849">
      <w:bodyDiv w:val="1"/>
      <w:marLeft w:val="0"/>
      <w:marRight w:val="0"/>
      <w:marTop w:val="0"/>
      <w:marBottom w:val="0"/>
      <w:divBdr>
        <w:top w:val="none" w:sz="0" w:space="0" w:color="auto"/>
        <w:left w:val="none" w:sz="0" w:space="0" w:color="auto"/>
        <w:bottom w:val="none" w:sz="0" w:space="0" w:color="auto"/>
        <w:right w:val="none" w:sz="0" w:space="0" w:color="auto"/>
      </w:divBdr>
    </w:div>
    <w:div w:id="1433548956">
      <w:bodyDiv w:val="1"/>
      <w:marLeft w:val="0"/>
      <w:marRight w:val="0"/>
      <w:marTop w:val="0"/>
      <w:marBottom w:val="0"/>
      <w:divBdr>
        <w:top w:val="none" w:sz="0" w:space="0" w:color="auto"/>
        <w:left w:val="none" w:sz="0" w:space="0" w:color="auto"/>
        <w:bottom w:val="none" w:sz="0" w:space="0" w:color="auto"/>
        <w:right w:val="none" w:sz="0" w:space="0" w:color="auto"/>
      </w:divBdr>
    </w:div>
    <w:div w:id="1681547157">
      <w:bodyDiv w:val="1"/>
      <w:marLeft w:val="0"/>
      <w:marRight w:val="0"/>
      <w:marTop w:val="0"/>
      <w:marBottom w:val="0"/>
      <w:divBdr>
        <w:top w:val="none" w:sz="0" w:space="0" w:color="auto"/>
        <w:left w:val="none" w:sz="0" w:space="0" w:color="auto"/>
        <w:bottom w:val="none" w:sz="0" w:space="0" w:color="auto"/>
        <w:right w:val="none" w:sz="0" w:space="0" w:color="auto"/>
      </w:divBdr>
      <w:divsChild>
        <w:div w:id="1451165168">
          <w:marLeft w:val="336"/>
          <w:marRight w:val="0"/>
          <w:marTop w:val="120"/>
          <w:marBottom w:val="312"/>
          <w:divBdr>
            <w:top w:val="none" w:sz="0" w:space="0" w:color="auto"/>
            <w:left w:val="none" w:sz="0" w:space="0" w:color="auto"/>
            <w:bottom w:val="none" w:sz="0" w:space="0" w:color="auto"/>
            <w:right w:val="none" w:sz="0" w:space="0" w:color="auto"/>
          </w:divBdr>
          <w:divsChild>
            <w:div w:id="899442184">
              <w:marLeft w:val="0"/>
              <w:marRight w:val="0"/>
              <w:marTop w:val="0"/>
              <w:marBottom w:val="0"/>
              <w:divBdr>
                <w:top w:val="single" w:sz="6" w:space="2" w:color="C8CCD1"/>
                <w:left w:val="single" w:sz="6" w:space="2" w:color="C8CCD1"/>
                <w:bottom w:val="single" w:sz="6" w:space="2" w:color="C8CCD1"/>
                <w:right w:val="single" w:sz="6" w:space="2" w:color="C8CCD1"/>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ru.wikipedia.org/wiki/%D0%98%D0%BD%D1%84%D0%B5%D0%BA%D1%86%D0%B8%D0%BE%D0%BD%D0%BD%D1%8B%D0%B5_%D0%B7%D0%B0%D0%B1%D0%BE%D0%BB%D0%B5%D0%B2%D0%B0%D0%BD%D0%B8%D1%8F"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ru.wikipedia.org/wiki/%D0%9E%D0%B1%D0%B5%D0%B7%D0%B7%D0%B0%D1%80%D0%B0%D0%B6%D0%B8%D0%B2%D0%B0%D0%BD%D0%B8%D0%B5" TargetMode="External"/><Relationship Id="rId4" Type="http://schemas.openxmlformats.org/officeDocument/2006/relationships/settings" Target="settings.xml"/><Relationship Id="rId9" Type="http://schemas.openxmlformats.org/officeDocument/2006/relationships/hyperlink" Target="https://ru.wikipedia.org/wiki/%D0%A2%D0%BE%D0%BA%D1%81%D0%B8%D0%B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TotalTime>
  <Pages>4</Pages>
  <Words>2501</Words>
  <Characters>14262</Characters>
  <Application>Microsoft Office Word</Application>
  <DocSecurity>0</DocSecurity>
  <Lines>118</Lines>
  <Paragraphs>33</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16730</CharactersWithSpaces>
  <SharedDoc>false</SharedDoc>
  <HLinks>
    <vt:vector size="48" baseType="variant">
      <vt:variant>
        <vt:i4>4390932</vt:i4>
      </vt:variant>
      <vt:variant>
        <vt:i4>21</vt:i4>
      </vt:variant>
      <vt:variant>
        <vt:i4>0</vt:i4>
      </vt:variant>
      <vt:variant>
        <vt:i4>5</vt:i4>
      </vt:variant>
      <vt:variant>
        <vt:lpwstr>https://ru.wikipedia.org/wiki/%D0%9E%D0%B1%D0%B5%D0%B7%D0%B7%D0%B0%D1%80%D0%B0%D0%B6%D0%B8%D0%B2%D0%B0%D0%BD%D0%B8%D0%B5</vt:lpwstr>
      </vt:variant>
      <vt:variant>
        <vt:lpwstr/>
      </vt:variant>
      <vt:variant>
        <vt:i4>7143483</vt:i4>
      </vt:variant>
      <vt:variant>
        <vt:i4>18</vt:i4>
      </vt:variant>
      <vt:variant>
        <vt:i4>0</vt:i4>
      </vt:variant>
      <vt:variant>
        <vt:i4>5</vt:i4>
      </vt:variant>
      <vt:variant>
        <vt:lpwstr>https://ru.wikipedia.org/wiki/%D0%A2%D0%BE%D0%BA%D1%81%D0%B8%D0%BD</vt:lpwstr>
      </vt:variant>
      <vt:variant>
        <vt:lpwstr/>
      </vt:variant>
      <vt:variant>
        <vt:i4>1703975</vt:i4>
      </vt:variant>
      <vt:variant>
        <vt:i4>15</vt:i4>
      </vt:variant>
      <vt:variant>
        <vt:i4>0</vt:i4>
      </vt:variant>
      <vt:variant>
        <vt:i4>5</vt:i4>
      </vt:variant>
      <vt:variant>
        <vt:lpwstr>https://ru.wikipedia.org/wiki/%D0%98%D0%BD%D1%84%D0%B5%D0%BA%D1%86%D0%B8%D0%BE%D0%BD%D0%BD%D1%8B%D0%B5_%D0%B7%D0%B0%D0%B1%D0%BE%D0%BB%D0%B5%D0%B2%D0%B0%D0%BD%D0%B8%D1%8F</vt:lpwstr>
      </vt:variant>
      <vt:variant>
        <vt:lpwstr/>
      </vt:variant>
      <vt:variant>
        <vt:i4>2031651</vt:i4>
      </vt:variant>
      <vt:variant>
        <vt:i4>12</vt:i4>
      </vt:variant>
      <vt:variant>
        <vt:i4>0</vt:i4>
      </vt:variant>
      <vt:variant>
        <vt:i4>5</vt:i4>
      </vt:variant>
      <vt:variant>
        <vt:lpwstr/>
      </vt:variant>
      <vt:variant>
        <vt:lpwstr>sub_25</vt:lpwstr>
      </vt:variant>
      <vt:variant>
        <vt:i4>1966115</vt:i4>
      </vt:variant>
      <vt:variant>
        <vt:i4>9</vt:i4>
      </vt:variant>
      <vt:variant>
        <vt:i4>0</vt:i4>
      </vt:variant>
      <vt:variant>
        <vt:i4>5</vt:i4>
      </vt:variant>
      <vt:variant>
        <vt:lpwstr/>
      </vt:variant>
      <vt:variant>
        <vt:lpwstr>sub_24</vt:lpwstr>
      </vt:variant>
      <vt:variant>
        <vt:i4>1638435</vt:i4>
      </vt:variant>
      <vt:variant>
        <vt:i4>6</vt:i4>
      </vt:variant>
      <vt:variant>
        <vt:i4>0</vt:i4>
      </vt:variant>
      <vt:variant>
        <vt:i4>5</vt:i4>
      </vt:variant>
      <vt:variant>
        <vt:lpwstr/>
      </vt:variant>
      <vt:variant>
        <vt:lpwstr>sub_23</vt:lpwstr>
      </vt:variant>
      <vt:variant>
        <vt:i4>1572899</vt:i4>
      </vt:variant>
      <vt:variant>
        <vt:i4>3</vt:i4>
      </vt:variant>
      <vt:variant>
        <vt:i4>0</vt:i4>
      </vt:variant>
      <vt:variant>
        <vt:i4>5</vt:i4>
      </vt:variant>
      <vt:variant>
        <vt:lpwstr/>
      </vt:variant>
      <vt:variant>
        <vt:lpwstr>sub_22</vt:lpwstr>
      </vt:variant>
      <vt:variant>
        <vt:i4>1769507</vt:i4>
      </vt:variant>
      <vt:variant>
        <vt:i4>0</vt:i4>
      </vt:variant>
      <vt:variant>
        <vt:i4>0</vt:i4>
      </vt:variant>
      <vt:variant>
        <vt:i4>5</vt:i4>
      </vt:variant>
      <vt:variant>
        <vt:lpwstr/>
      </vt:variant>
      <vt:variant>
        <vt:lpwstr>sub_21</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МЧС</dc:creator>
  <cp:keywords/>
  <cp:lastModifiedBy>Admin</cp:lastModifiedBy>
  <cp:revision>5</cp:revision>
  <dcterms:created xsi:type="dcterms:W3CDTF">2018-09-30T09:21:00Z</dcterms:created>
  <dcterms:modified xsi:type="dcterms:W3CDTF">2020-03-13T06:54:00Z</dcterms:modified>
</cp:coreProperties>
</file>